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34610F" w14:textId="075A6E7D" w:rsidR="00AE6DEC" w:rsidRPr="00376830" w:rsidRDefault="00AE6DEC" w:rsidP="00AE6DEC">
      <w:pPr>
        <w:pStyle w:val="Header"/>
        <w:keepLines/>
        <w:tabs>
          <w:tab w:val="left" w:pos="5956"/>
          <w:tab w:val="right" w:pos="10440"/>
          <w:tab w:val="right" w:pos="13323"/>
        </w:tabs>
        <w:spacing w:before="60" w:after="60"/>
        <w:rPr>
          <w:rFonts w:eastAsia="SimSun" w:cs="Arial"/>
          <w:b w:val="0"/>
          <w:sz w:val="24"/>
          <w:szCs w:val="24"/>
        </w:rPr>
      </w:pPr>
      <w:bookmarkStart w:id="0" w:name="Title"/>
      <w:bookmarkEnd w:id="0"/>
      <w:r w:rsidRPr="00376830">
        <w:rPr>
          <w:rFonts w:cs="Arial"/>
          <w:sz w:val="24"/>
          <w:szCs w:val="24"/>
        </w:rPr>
        <w:t>3GPP TSG-RAN WG4 Meeting #</w:t>
      </w:r>
      <w:r w:rsidRPr="00376830">
        <w:rPr>
          <w:rFonts w:cs="Arial"/>
        </w:rPr>
        <w:t xml:space="preserve"> </w:t>
      </w:r>
      <w:r w:rsidRPr="00376830">
        <w:rPr>
          <w:rFonts w:cs="Arial"/>
          <w:sz w:val="24"/>
          <w:szCs w:val="24"/>
        </w:rPr>
        <w:t>10</w:t>
      </w:r>
      <w:r>
        <w:rPr>
          <w:rFonts w:cs="Arial"/>
          <w:sz w:val="24"/>
          <w:szCs w:val="24"/>
        </w:rPr>
        <w:t>8</w:t>
      </w:r>
      <w:r w:rsidR="00C478AC">
        <w:rPr>
          <w:rFonts w:cs="Arial"/>
          <w:sz w:val="24"/>
          <w:szCs w:val="24"/>
        </w:rPr>
        <w:t>bis</w:t>
      </w:r>
      <w:r w:rsidRPr="00376830">
        <w:rPr>
          <w:rFonts w:cs="Arial"/>
          <w:sz w:val="24"/>
          <w:szCs w:val="24"/>
        </w:rPr>
        <w:tab/>
      </w:r>
      <w:r w:rsidRPr="00376830">
        <w:rPr>
          <w:rFonts w:cs="Arial"/>
          <w:sz w:val="24"/>
          <w:szCs w:val="24"/>
        </w:rPr>
        <w:tab/>
      </w:r>
      <w:r w:rsidR="00FC198D" w:rsidRPr="00FC198D">
        <w:rPr>
          <w:rFonts w:cs="Arial"/>
          <w:sz w:val="24"/>
          <w:szCs w:val="24"/>
        </w:rPr>
        <w:t>R4-2316583</w:t>
      </w:r>
    </w:p>
    <w:p w14:paraId="547C5816" w14:textId="3045697A" w:rsidR="00AE6DEC" w:rsidRPr="00376830" w:rsidRDefault="00C478AC" w:rsidP="00AE6DEC">
      <w:pPr>
        <w:pStyle w:val="Header"/>
        <w:tabs>
          <w:tab w:val="right" w:pos="9781"/>
          <w:tab w:val="right" w:pos="13323"/>
        </w:tabs>
        <w:spacing w:before="60" w:after="60"/>
        <w:outlineLvl w:val="0"/>
        <w:rPr>
          <w:rFonts w:eastAsia="SimSun" w:cs="Arial"/>
          <w:b w:val="0"/>
          <w:sz w:val="24"/>
          <w:szCs w:val="24"/>
        </w:rPr>
      </w:pPr>
      <w:r>
        <w:rPr>
          <w:rFonts w:eastAsia="SimSun" w:cs="Arial"/>
          <w:sz w:val="24"/>
          <w:szCs w:val="24"/>
        </w:rPr>
        <w:t>Xiamen</w:t>
      </w:r>
      <w:r w:rsidR="00AE6DEC" w:rsidRPr="00376830">
        <w:rPr>
          <w:rFonts w:eastAsia="SimSun" w:cs="Arial"/>
          <w:sz w:val="24"/>
          <w:szCs w:val="24"/>
        </w:rPr>
        <w:t xml:space="preserve">, </w:t>
      </w:r>
      <w:r>
        <w:rPr>
          <w:rFonts w:eastAsia="SimSun" w:cs="Arial"/>
          <w:sz w:val="24"/>
          <w:szCs w:val="24"/>
        </w:rPr>
        <w:t>China</w:t>
      </w:r>
      <w:r w:rsidR="00AE6DEC" w:rsidRPr="00376830">
        <w:rPr>
          <w:rFonts w:eastAsia="SimSun" w:cs="Arial"/>
          <w:sz w:val="24"/>
          <w:szCs w:val="24"/>
        </w:rPr>
        <w:t xml:space="preserve">, </w:t>
      </w:r>
      <w:r>
        <w:rPr>
          <w:rFonts w:eastAsia="SimSun" w:cs="Arial"/>
          <w:sz w:val="24"/>
          <w:szCs w:val="24"/>
        </w:rPr>
        <w:t>October</w:t>
      </w:r>
      <w:r w:rsidR="00AE6DEC" w:rsidRPr="00376830">
        <w:rPr>
          <w:rFonts w:eastAsia="SimSun" w:cs="Arial"/>
          <w:sz w:val="24"/>
          <w:szCs w:val="24"/>
        </w:rPr>
        <w:t xml:space="preserve"> </w:t>
      </w:r>
      <w:r>
        <w:rPr>
          <w:rFonts w:eastAsia="SimSun" w:cs="Arial"/>
          <w:sz w:val="24"/>
          <w:szCs w:val="24"/>
        </w:rPr>
        <w:t>9</w:t>
      </w:r>
      <w:r w:rsidR="00AE6DEC" w:rsidRPr="00376830">
        <w:rPr>
          <w:rFonts w:eastAsia="SimSun" w:cs="Arial"/>
          <w:sz w:val="24"/>
          <w:szCs w:val="24"/>
        </w:rPr>
        <w:t xml:space="preserve"> – </w:t>
      </w:r>
      <w:r>
        <w:rPr>
          <w:rFonts w:eastAsia="SimSun" w:cs="Arial"/>
          <w:sz w:val="24"/>
          <w:szCs w:val="24"/>
        </w:rPr>
        <w:t>October</w:t>
      </w:r>
      <w:r w:rsidR="00AE6DEC" w:rsidRPr="00376830">
        <w:rPr>
          <w:rFonts w:eastAsia="SimSun" w:cs="Arial"/>
          <w:sz w:val="24"/>
          <w:szCs w:val="24"/>
        </w:rPr>
        <w:t xml:space="preserve"> </w:t>
      </w:r>
      <w:r>
        <w:rPr>
          <w:rFonts w:eastAsia="SimSun" w:cs="Arial"/>
          <w:sz w:val="24"/>
          <w:szCs w:val="24"/>
        </w:rPr>
        <w:t>13</w:t>
      </w:r>
      <w:r w:rsidR="00AE6DEC" w:rsidRPr="00376830">
        <w:rPr>
          <w:rFonts w:eastAsia="SimSun" w:cs="Arial"/>
          <w:sz w:val="24"/>
          <w:szCs w:val="24"/>
        </w:rPr>
        <w:t>, 2023</w:t>
      </w:r>
    </w:p>
    <w:p w14:paraId="155BA110" w14:textId="77777777" w:rsidR="002F499E" w:rsidRDefault="002F499E" w:rsidP="00712CC1">
      <w:pPr>
        <w:tabs>
          <w:tab w:val="left" w:pos="1985"/>
        </w:tabs>
        <w:spacing w:after="120"/>
        <w:jc w:val="both"/>
        <w:rPr>
          <w:rFonts w:ascii="Arial" w:hAnsi="Arial" w:cs="Arial"/>
          <w:b/>
          <w:sz w:val="22"/>
          <w:szCs w:val="22"/>
        </w:rPr>
      </w:pPr>
    </w:p>
    <w:p w14:paraId="038E9536" w14:textId="3CC81E8D" w:rsidR="00712CC1" w:rsidRPr="00DE2285" w:rsidRDefault="00712CC1" w:rsidP="00712CC1">
      <w:pPr>
        <w:tabs>
          <w:tab w:val="left" w:pos="1985"/>
        </w:tabs>
        <w:spacing w:after="120"/>
        <w:jc w:val="both"/>
        <w:rPr>
          <w:rFonts w:ascii="Arial" w:hAnsi="Arial" w:cs="Arial"/>
          <w:b/>
          <w:sz w:val="22"/>
          <w:szCs w:val="22"/>
        </w:rPr>
      </w:pPr>
      <w:r w:rsidRPr="0031288E">
        <w:rPr>
          <w:rFonts w:ascii="Arial" w:hAnsi="Arial" w:cs="Arial"/>
          <w:b/>
          <w:sz w:val="22"/>
          <w:szCs w:val="22"/>
        </w:rPr>
        <w:t>Agenda item:</w:t>
      </w:r>
      <w:bookmarkStart w:id="1" w:name="Source"/>
      <w:bookmarkEnd w:id="1"/>
      <w:r>
        <w:rPr>
          <w:rFonts w:ascii="Arial" w:hAnsi="Arial" w:cs="Arial"/>
          <w:b/>
          <w:sz w:val="22"/>
          <w:szCs w:val="22"/>
        </w:rPr>
        <w:tab/>
      </w:r>
      <w:r w:rsidR="00C478AC">
        <w:rPr>
          <w:rFonts w:ascii="Arial" w:hAnsi="Arial" w:cs="Arial"/>
          <w:b/>
          <w:sz w:val="22"/>
          <w:szCs w:val="22"/>
        </w:rPr>
        <w:t>5</w:t>
      </w:r>
      <w:r w:rsidR="0085538E">
        <w:rPr>
          <w:rFonts w:ascii="Arial" w:hAnsi="Arial" w:cs="Arial"/>
          <w:b/>
          <w:sz w:val="22"/>
          <w:szCs w:val="22"/>
        </w:rPr>
        <w:t>.</w:t>
      </w:r>
      <w:r w:rsidR="0012561B">
        <w:rPr>
          <w:rFonts w:ascii="Arial" w:hAnsi="Arial" w:cs="Arial"/>
          <w:b/>
          <w:sz w:val="22"/>
          <w:szCs w:val="22"/>
        </w:rPr>
        <w:t>3</w:t>
      </w:r>
      <w:r w:rsidR="00AE6DEC">
        <w:rPr>
          <w:rFonts w:ascii="Arial" w:hAnsi="Arial" w:cs="Arial"/>
          <w:b/>
          <w:sz w:val="22"/>
          <w:szCs w:val="22"/>
        </w:rPr>
        <w:t>1</w:t>
      </w:r>
      <w:r w:rsidR="0012561B">
        <w:rPr>
          <w:rFonts w:ascii="Arial" w:hAnsi="Arial" w:cs="Arial"/>
          <w:b/>
          <w:sz w:val="22"/>
          <w:szCs w:val="22"/>
        </w:rPr>
        <w:t>.</w:t>
      </w:r>
      <w:r w:rsidR="00AE6DEC">
        <w:rPr>
          <w:rFonts w:ascii="Arial" w:hAnsi="Arial" w:cs="Arial"/>
          <w:b/>
          <w:sz w:val="22"/>
          <w:szCs w:val="22"/>
        </w:rPr>
        <w:t>2</w:t>
      </w:r>
    </w:p>
    <w:p w14:paraId="0FFEF949" w14:textId="254B054D" w:rsidR="00712CC1" w:rsidRPr="0031288E" w:rsidRDefault="00712CC1" w:rsidP="00712CC1">
      <w:pPr>
        <w:tabs>
          <w:tab w:val="left" w:pos="1985"/>
        </w:tabs>
        <w:spacing w:after="120"/>
        <w:jc w:val="both"/>
        <w:rPr>
          <w:rFonts w:ascii="Arial" w:hAnsi="Arial" w:cs="Arial"/>
          <w:sz w:val="22"/>
          <w:szCs w:val="22"/>
        </w:rPr>
      </w:pPr>
      <w:r w:rsidRPr="0031288E">
        <w:rPr>
          <w:rFonts w:ascii="Arial" w:hAnsi="Arial" w:cs="Arial"/>
          <w:b/>
          <w:sz w:val="22"/>
          <w:szCs w:val="22"/>
        </w:rPr>
        <w:t>Source:</w:t>
      </w:r>
      <w:r w:rsidRPr="0031288E">
        <w:rPr>
          <w:rFonts w:ascii="Arial" w:hAnsi="Arial" w:cs="Arial"/>
          <w:b/>
          <w:sz w:val="22"/>
          <w:szCs w:val="22"/>
        </w:rPr>
        <w:tab/>
      </w:r>
      <w:r>
        <w:rPr>
          <w:rFonts w:ascii="Arial" w:hAnsi="Arial" w:cs="Arial"/>
          <w:b/>
          <w:sz w:val="22"/>
          <w:szCs w:val="22"/>
        </w:rPr>
        <w:t>Apple</w:t>
      </w:r>
    </w:p>
    <w:p w14:paraId="43AE0FA1" w14:textId="481078BF" w:rsidR="00712CC1" w:rsidRPr="00662C95" w:rsidRDefault="00712CC1" w:rsidP="00494761">
      <w:pPr>
        <w:tabs>
          <w:tab w:val="left" w:pos="1985"/>
        </w:tabs>
        <w:spacing w:after="120"/>
        <w:jc w:val="both"/>
        <w:rPr>
          <w:rFonts w:ascii="Arial" w:hAnsi="Arial" w:cs="Arial"/>
          <w:b/>
          <w:sz w:val="22"/>
          <w:szCs w:val="22"/>
        </w:rPr>
      </w:pPr>
      <w:r w:rsidRPr="0031288E">
        <w:rPr>
          <w:rFonts w:ascii="Arial" w:hAnsi="Arial" w:cs="Arial"/>
          <w:b/>
          <w:sz w:val="22"/>
          <w:szCs w:val="22"/>
        </w:rPr>
        <w:t>Title:</w:t>
      </w:r>
      <w:r w:rsidRPr="0031288E">
        <w:rPr>
          <w:rFonts w:ascii="Arial" w:hAnsi="Arial" w:cs="Arial"/>
          <w:b/>
          <w:sz w:val="22"/>
          <w:szCs w:val="22"/>
        </w:rPr>
        <w:tab/>
      </w:r>
      <w:r w:rsidR="00C478AC" w:rsidRPr="00C478AC">
        <w:rPr>
          <w:rFonts w:ascii="Arial" w:hAnsi="Arial" w:cs="Arial"/>
          <w:b/>
          <w:sz w:val="22"/>
          <w:szCs w:val="22"/>
        </w:rPr>
        <w:t xml:space="preserve">Remaining issues on RRM for </w:t>
      </w:r>
      <w:proofErr w:type="spellStart"/>
      <w:r w:rsidR="00C478AC" w:rsidRPr="00C478AC">
        <w:rPr>
          <w:rFonts w:ascii="Arial" w:hAnsi="Arial" w:cs="Arial"/>
          <w:b/>
          <w:sz w:val="22"/>
          <w:szCs w:val="22"/>
        </w:rPr>
        <w:t>eRedCap</w:t>
      </w:r>
      <w:proofErr w:type="spellEnd"/>
    </w:p>
    <w:p w14:paraId="079A707A" w14:textId="58B44DE0" w:rsidR="00712CC1" w:rsidRPr="0031288E" w:rsidRDefault="00712CC1" w:rsidP="00712CC1">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2" w:name="DocumentFor"/>
      <w:bookmarkEnd w:id="2"/>
      <w:r w:rsidR="00A74337">
        <w:rPr>
          <w:rFonts w:ascii="Arial" w:hAnsi="Arial" w:cs="Arial"/>
          <w:b/>
          <w:sz w:val="22"/>
          <w:szCs w:val="22"/>
        </w:rPr>
        <w:t>Discussion</w:t>
      </w:r>
    </w:p>
    <w:p w14:paraId="723A669E" w14:textId="77777777" w:rsidR="00A74337" w:rsidRPr="00A137D5" w:rsidRDefault="00A74337" w:rsidP="00A74337">
      <w:pPr>
        <w:pStyle w:val="Heading1"/>
        <w:numPr>
          <w:ilvl w:val="0"/>
          <w:numId w:val="10"/>
        </w:numPr>
        <w:pBdr>
          <w:top w:val="single" w:sz="12" w:space="2" w:color="auto"/>
        </w:pBdr>
        <w:jc w:val="both"/>
        <w:rPr>
          <w:sz w:val="32"/>
        </w:rPr>
      </w:pPr>
      <w:r w:rsidRPr="00A137D5">
        <w:rPr>
          <w:sz w:val="32"/>
        </w:rPr>
        <w:t>Introduction</w:t>
      </w:r>
    </w:p>
    <w:p w14:paraId="457FA5A6" w14:textId="062E90F7" w:rsidR="00A74337" w:rsidRDefault="00C53763" w:rsidP="00B06DCC">
      <w:pPr>
        <w:spacing w:after="120"/>
        <w:jc w:val="both"/>
      </w:pPr>
      <w:r>
        <w:t>In RAN4#</w:t>
      </w:r>
      <w:r w:rsidR="00AE6DEC">
        <w:t>10</w:t>
      </w:r>
      <w:r w:rsidR="000F3B6F">
        <w:t>8</w:t>
      </w:r>
      <w:r>
        <w:t xml:space="preserve"> meeting, the WF on </w:t>
      </w:r>
      <w:proofErr w:type="spellStart"/>
      <w:r>
        <w:t>eRedCap</w:t>
      </w:r>
      <w:proofErr w:type="spellEnd"/>
      <w:r>
        <w:t xml:space="preserve"> was approved in [1], and </w:t>
      </w:r>
      <w:r w:rsidR="00A97AC9">
        <w:t xml:space="preserve">there are open issues for further discussion. </w:t>
      </w:r>
      <w:r w:rsidR="0012561B">
        <w:t xml:space="preserve">In this contribution we </w:t>
      </w:r>
      <w:r>
        <w:t xml:space="preserve">continue the </w:t>
      </w:r>
      <w:r w:rsidR="0012561B">
        <w:t>discuss</w:t>
      </w:r>
      <w:r>
        <w:t>ion on</w:t>
      </w:r>
      <w:r w:rsidR="0012561B">
        <w:t xml:space="preserve"> </w:t>
      </w:r>
      <w:r>
        <w:t xml:space="preserve">the </w:t>
      </w:r>
      <w:r w:rsidR="0012561B">
        <w:t xml:space="preserve">RRM </w:t>
      </w:r>
      <w:r>
        <w:t xml:space="preserve">impact </w:t>
      </w:r>
      <w:r w:rsidR="0012561B">
        <w:t xml:space="preserve">for </w:t>
      </w:r>
      <w:proofErr w:type="spellStart"/>
      <w:r w:rsidR="0012561B">
        <w:t>eRedCap</w:t>
      </w:r>
      <w:proofErr w:type="spellEnd"/>
      <w:r w:rsidR="0012561B">
        <w:t xml:space="preserve"> UE.</w:t>
      </w:r>
    </w:p>
    <w:tbl>
      <w:tblPr>
        <w:tblStyle w:val="TableGrid"/>
        <w:tblW w:w="0" w:type="auto"/>
        <w:tblLook w:val="04A0" w:firstRow="1" w:lastRow="0" w:firstColumn="1" w:lastColumn="0" w:noHBand="0" w:noVBand="1"/>
      </w:tblPr>
      <w:tblGrid>
        <w:gridCol w:w="9629"/>
      </w:tblGrid>
      <w:tr w:rsidR="00AE6DEC" w14:paraId="0D28D41D" w14:textId="77777777" w:rsidTr="00AE6DEC">
        <w:tc>
          <w:tcPr>
            <w:tcW w:w="9629" w:type="dxa"/>
          </w:tcPr>
          <w:p w14:paraId="6C92696D" w14:textId="77777777" w:rsidR="000F3B6F" w:rsidRPr="000F3B6F" w:rsidRDefault="000F3B6F" w:rsidP="000F3B6F">
            <w:pPr>
              <w:rPr>
                <w:rFonts w:eastAsia="SimSun"/>
                <w:sz w:val="20"/>
                <w:szCs w:val="20"/>
                <w:lang w:val="en-GB" w:eastAsia="en-US"/>
              </w:rPr>
            </w:pPr>
            <w:r w:rsidRPr="000F3B6F">
              <w:rPr>
                <w:rFonts w:eastAsia="SimSun"/>
                <w:sz w:val="20"/>
                <w:szCs w:val="20"/>
                <w:lang w:val="en-GB" w:eastAsia="en-US"/>
              </w:rPr>
              <w:t>Transition requirements:</w:t>
            </w:r>
          </w:p>
          <w:p w14:paraId="47E35D34" w14:textId="77777777" w:rsidR="000F3B6F" w:rsidRPr="000F3B6F" w:rsidRDefault="000F3B6F" w:rsidP="000F3B6F">
            <w:pPr>
              <w:widowControl w:val="0"/>
              <w:numPr>
                <w:ilvl w:val="0"/>
                <w:numId w:val="45"/>
              </w:numPr>
              <w:overflowPunct w:val="0"/>
              <w:autoSpaceDE w:val="0"/>
              <w:autoSpaceDN w:val="0"/>
              <w:adjustRightInd w:val="0"/>
              <w:spacing w:after="120" w:line="252" w:lineRule="auto"/>
              <w:textAlignment w:val="baseline"/>
              <w:rPr>
                <w:kern w:val="2"/>
                <w:sz w:val="20"/>
                <w:szCs w:val="20"/>
                <w:lang w:val="en-GB"/>
              </w:rPr>
            </w:pPr>
            <w:r w:rsidRPr="000F3B6F">
              <w:rPr>
                <w:iCs/>
                <w:kern w:val="2"/>
                <w:sz w:val="20"/>
                <w:szCs w:val="20"/>
                <w:lang w:val="en-GB" w:eastAsia="en-US"/>
              </w:rPr>
              <w:t xml:space="preserve">Define requirement for the transition between short INACTIVE </w:t>
            </w:r>
            <w:proofErr w:type="spellStart"/>
            <w:r w:rsidRPr="000F3B6F">
              <w:rPr>
                <w:iCs/>
                <w:kern w:val="2"/>
                <w:sz w:val="20"/>
                <w:szCs w:val="20"/>
                <w:lang w:val="en-GB" w:eastAsia="en-US"/>
              </w:rPr>
              <w:t>eDRX</w:t>
            </w:r>
            <w:proofErr w:type="spellEnd"/>
            <w:r w:rsidRPr="000F3B6F">
              <w:rPr>
                <w:iCs/>
                <w:kern w:val="2"/>
                <w:sz w:val="20"/>
                <w:szCs w:val="20"/>
                <w:lang w:val="en-GB" w:eastAsia="en-US"/>
              </w:rPr>
              <w:t xml:space="preserve"> (≤10.24sec) and long INACTIVE </w:t>
            </w:r>
            <w:proofErr w:type="spellStart"/>
            <w:r w:rsidRPr="000F3B6F">
              <w:rPr>
                <w:iCs/>
                <w:kern w:val="2"/>
                <w:sz w:val="20"/>
                <w:szCs w:val="20"/>
                <w:lang w:val="en-GB" w:eastAsia="en-US"/>
              </w:rPr>
              <w:t>eDRX</w:t>
            </w:r>
            <w:proofErr w:type="spellEnd"/>
            <w:r w:rsidRPr="000F3B6F">
              <w:rPr>
                <w:iCs/>
                <w:kern w:val="2"/>
                <w:sz w:val="20"/>
                <w:szCs w:val="20"/>
                <w:lang w:val="en-GB" w:eastAsia="en-US"/>
              </w:rPr>
              <w:t xml:space="preserve"> (</w:t>
            </w:r>
            <w:r w:rsidRPr="000F3B6F">
              <w:rPr>
                <w:iCs/>
                <w:kern w:val="2"/>
                <w:sz w:val="20"/>
                <w:szCs w:val="20"/>
                <w:lang w:val="en-GB" w:eastAsia="en-US"/>
              </w:rPr>
              <w:sym w:font="Symbol" w:char="F0B3"/>
            </w:r>
            <w:r w:rsidRPr="000F3B6F">
              <w:rPr>
                <w:iCs/>
                <w:kern w:val="2"/>
                <w:sz w:val="20"/>
                <w:szCs w:val="20"/>
                <w:lang w:val="en-GB" w:eastAsia="en-US"/>
              </w:rPr>
              <w:t>20.48sec) for at least the following cases:</w:t>
            </w:r>
          </w:p>
          <w:p w14:paraId="787B6F3A" w14:textId="77777777" w:rsidR="000F3B6F" w:rsidRPr="000F3B6F" w:rsidRDefault="000F3B6F" w:rsidP="000F3B6F">
            <w:pPr>
              <w:widowControl w:val="0"/>
              <w:numPr>
                <w:ilvl w:val="1"/>
                <w:numId w:val="45"/>
              </w:numPr>
              <w:overflowPunct w:val="0"/>
              <w:autoSpaceDE w:val="0"/>
              <w:autoSpaceDN w:val="0"/>
              <w:adjustRightInd w:val="0"/>
              <w:spacing w:after="120" w:line="252" w:lineRule="auto"/>
              <w:textAlignment w:val="baseline"/>
              <w:rPr>
                <w:kern w:val="2"/>
                <w:sz w:val="20"/>
                <w:szCs w:val="20"/>
                <w:lang w:val="en-GB"/>
              </w:rPr>
            </w:pPr>
            <w:r w:rsidRPr="000F3B6F">
              <w:rPr>
                <w:kern w:val="2"/>
                <w:sz w:val="20"/>
                <w:szCs w:val="20"/>
                <w:lang w:val="en-GB" w:eastAsia="en-US"/>
              </w:rPr>
              <w:t xml:space="preserve">Case 1: transition between short </w:t>
            </w:r>
            <w:r w:rsidRPr="000F3B6F">
              <w:rPr>
                <w:iCs/>
                <w:kern w:val="2"/>
                <w:sz w:val="20"/>
                <w:szCs w:val="20"/>
                <w:lang w:val="en-GB" w:eastAsia="en-US"/>
              </w:rPr>
              <w:t xml:space="preserve">INACTIVE </w:t>
            </w:r>
            <w:proofErr w:type="spellStart"/>
            <w:r w:rsidRPr="000F3B6F">
              <w:rPr>
                <w:iCs/>
                <w:kern w:val="2"/>
                <w:sz w:val="20"/>
                <w:szCs w:val="20"/>
                <w:lang w:val="en-GB" w:eastAsia="en-US"/>
              </w:rPr>
              <w:t>eDRX</w:t>
            </w:r>
            <w:proofErr w:type="spellEnd"/>
            <w:r w:rsidRPr="000F3B6F">
              <w:rPr>
                <w:iCs/>
                <w:kern w:val="2"/>
                <w:sz w:val="20"/>
                <w:szCs w:val="20"/>
                <w:lang w:val="en-GB" w:eastAsia="en-US"/>
              </w:rPr>
              <w:t xml:space="preserve"> (≤10.24sec) and long INACTIVE </w:t>
            </w:r>
            <w:proofErr w:type="spellStart"/>
            <w:r w:rsidRPr="000F3B6F">
              <w:rPr>
                <w:iCs/>
                <w:kern w:val="2"/>
                <w:sz w:val="20"/>
                <w:szCs w:val="20"/>
                <w:lang w:val="en-GB" w:eastAsia="en-US"/>
              </w:rPr>
              <w:t>eDRX</w:t>
            </w:r>
            <w:proofErr w:type="spellEnd"/>
            <w:r w:rsidRPr="000F3B6F">
              <w:rPr>
                <w:iCs/>
                <w:kern w:val="2"/>
                <w:sz w:val="20"/>
                <w:szCs w:val="20"/>
                <w:lang w:val="en-GB" w:eastAsia="en-US"/>
              </w:rPr>
              <w:t>(</w:t>
            </w:r>
            <w:r w:rsidRPr="000F3B6F">
              <w:rPr>
                <w:kern w:val="2"/>
                <w:sz w:val="20"/>
                <w:szCs w:val="20"/>
                <w:lang w:val="en-GB"/>
              </w:rPr>
              <w:sym w:font="Symbol" w:char="F0B3"/>
            </w:r>
            <w:r w:rsidRPr="000F3B6F">
              <w:rPr>
                <w:iCs/>
                <w:kern w:val="2"/>
                <w:sz w:val="20"/>
                <w:szCs w:val="20"/>
                <w:lang w:val="en-GB" w:eastAsia="en-US"/>
              </w:rPr>
              <w:t>20.48sec) within same cell</w:t>
            </w:r>
          </w:p>
          <w:p w14:paraId="3266EE05" w14:textId="77777777" w:rsidR="000F3B6F" w:rsidRPr="000F3B6F" w:rsidRDefault="000F3B6F" w:rsidP="000F3B6F">
            <w:pPr>
              <w:widowControl w:val="0"/>
              <w:numPr>
                <w:ilvl w:val="1"/>
                <w:numId w:val="45"/>
              </w:numPr>
              <w:overflowPunct w:val="0"/>
              <w:autoSpaceDE w:val="0"/>
              <w:autoSpaceDN w:val="0"/>
              <w:adjustRightInd w:val="0"/>
              <w:spacing w:after="120" w:line="252" w:lineRule="auto"/>
              <w:textAlignment w:val="baseline"/>
              <w:rPr>
                <w:kern w:val="2"/>
                <w:sz w:val="20"/>
                <w:szCs w:val="20"/>
                <w:lang w:val="en-GB" w:eastAsia="en-US"/>
              </w:rPr>
            </w:pPr>
            <w:r w:rsidRPr="000F3B6F">
              <w:rPr>
                <w:iCs/>
                <w:kern w:val="2"/>
                <w:sz w:val="20"/>
                <w:szCs w:val="20"/>
                <w:lang w:val="en-GB" w:eastAsia="en-US"/>
              </w:rPr>
              <w:t xml:space="preserve">Case 2: </w:t>
            </w:r>
            <w:r w:rsidRPr="000F3B6F">
              <w:rPr>
                <w:kern w:val="2"/>
                <w:sz w:val="20"/>
                <w:szCs w:val="20"/>
                <w:lang w:val="en-GB" w:eastAsia="en-US"/>
              </w:rPr>
              <w:t xml:space="preserve">UE moves from a cell that supports and configures Rel-18 INACTIVE </w:t>
            </w:r>
            <w:proofErr w:type="spellStart"/>
            <w:r w:rsidRPr="000F3B6F">
              <w:rPr>
                <w:kern w:val="2"/>
                <w:sz w:val="20"/>
                <w:szCs w:val="20"/>
                <w:lang w:val="en-GB" w:eastAsia="en-US"/>
              </w:rPr>
              <w:t>eDRX</w:t>
            </w:r>
            <w:proofErr w:type="spellEnd"/>
            <w:r w:rsidRPr="000F3B6F">
              <w:rPr>
                <w:kern w:val="2"/>
                <w:sz w:val="20"/>
                <w:szCs w:val="20"/>
                <w:lang w:val="en-GB" w:eastAsia="en-US"/>
              </w:rPr>
              <w:t xml:space="preserve"> to a cell that supports only Rel-17 INACTIVE </w:t>
            </w:r>
            <w:proofErr w:type="spellStart"/>
            <w:r w:rsidRPr="000F3B6F">
              <w:rPr>
                <w:kern w:val="2"/>
                <w:sz w:val="20"/>
                <w:szCs w:val="20"/>
                <w:lang w:val="en-GB" w:eastAsia="en-US"/>
              </w:rPr>
              <w:t>eDRX</w:t>
            </w:r>
            <w:proofErr w:type="spellEnd"/>
            <w:r w:rsidRPr="000F3B6F">
              <w:rPr>
                <w:kern w:val="2"/>
                <w:sz w:val="20"/>
                <w:szCs w:val="20"/>
                <w:lang w:val="en-GB" w:eastAsia="en-US"/>
              </w:rPr>
              <w:t xml:space="preserve"> and vice versa.</w:t>
            </w:r>
          </w:p>
          <w:p w14:paraId="199BE83B" w14:textId="7D51CBAE" w:rsidR="00AE6DEC" w:rsidRPr="000F3B6F" w:rsidRDefault="000F3B6F" w:rsidP="000F3B6F">
            <w:pPr>
              <w:widowControl w:val="0"/>
              <w:numPr>
                <w:ilvl w:val="0"/>
                <w:numId w:val="45"/>
              </w:numPr>
              <w:overflowPunct w:val="0"/>
              <w:autoSpaceDE w:val="0"/>
              <w:autoSpaceDN w:val="0"/>
              <w:adjustRightInd w:val="0"/>
              <w:spacing w:after="120" w:line="252" w:lineRule="auto"/>
              <w:textAlignment w:val="baseline"/>
              <w:rPr>
                <w:kern w:val="2"/>
                <w:lang w:val="en-GB" w:eastAsia="en-US"/>
              </w:rPr>
            </w:pPr>
            <w:r w:rsidRPr="000F3B6F">
              <w:rPr>
                <w:kern w:val="2"/>
                <w:sz w:val="20"/>
                <w:szCs w:val="20"/>
                <w:lang w:val="en-GB" w:eastAsia="en-US"/>
              </w:rPr>
              <w:t>FFS whether to reuse legacy requirements or introduce new requirements.</w:t>
            </w:r>
          </w:p>
        </w:tc>
      </w:tr>
    </w:tbl>
    <w:p w14:paraId="5914A384" w14:textId="77777777" w:rsidR="00AE6DEC" w:rsidRDefault="00AE6DEC" w:rsidP="00B06DCC">
      <w:pPr>
        <w:spacing w:after="120"/>
        <w:jc w:val="both"/>
      </w:pPr>
    </w:p>
    <w:p w14:paraId="7ADE0A8D" w14:textId="1E93B627" w:rsidR="003D5E81" w:rsidRPr="009856BA" w:rsidRDefault="00F63A1B" w:rsidP="003D5E81">
      <w:pPr>
        <w:pStyle w:val="Heading1"/>
        <w:numPr>
          <w:ilvl w:val="0"/>
          <w:numId w:val="10"/>
        </w:numPr>
        <w:pBdr>
          <w:top w:val="single" w:sz="12" w:space="2" w:color="auto"/>
        </w:pBdr>
        <w:jc w:val="both"/>
        <w:rPr>
          <w:sz w:val="32"/>
        </w:rPr>
      </w:pPr>
      <w:r>
        <w:rPr>
          <w:sz w:val="32"/>
        </w:rPr>
        <w:t>Discussion</w:t>
      </w:r>
      <w:r w:rsidR="00FC61B8">
        <w:rPr>
          <w:sz w:val="32"/>
        </w:rPr>
        <w:t xml:space="preserve"> </w:t>
      </w:r>
      <w:r w:rsidR="009C7526">
        <w:rPr>
          <w:sz w:val="32"/>
        </w:rPr>
        <w:t xml:space="preserve">on </w:t>
      </w:r>
      <w:r w:rsidR="00FC6897">
        <w:rPr>
          <w:sz w:val="32"/>
        </w:rPr>
        <w:t xml:space="preserve">Inactive </w:t>
      </w:r>
      <w:proofErr w:type="spellStart"/>
      <w:r w:rsidR="00FC6897">
        <w:rPr>
          <w:sz w:val="32"/>
        </w:rPr>
        <w:t>eDRX</w:t>
      </w:r>
      <w:proofErr w:type="spellEnd"/>
      <w:r w:rsidR="00FC6897">
        <w:rPr>
          <w:sz w:val="32"/>
        </w:rPr>
        <w:t xml:space="preserve"> cycle &gt; 10.24 sec</w:t>
      </w:r>
    </w:p>
    <w:p w14:paraId="59569DA8" w14:textId="6FFDEFAF" w:rsidR="00505E8C" w:rsidRDefault="00937AF0" w:rsidP="00937AF0">
      <w:pPr>
        <w:rPr>
          <w:b/>
          <w:color w:val="000000" w:themeColor="text1"/>
          <w:u w:val="single"/>
          <w:lang w:eastAsia="ko-KR"/>
        </w:rPr>
      </w:pPr>
      <w:r w:rsidRPr="00937AF0">
        <w:rPr>
          <w:b/>
          <w:color w:val="000000" w:themeColor="text1"/>
          <w:u w:val="single"/>
          <w:lang w:eastAsia="ko-KR"/>
        </w:rPr>
        <w:t>Transition requirements</w:t>
      </w:r>
    </w:p>
    <w:p w14:paraId="29AF0C45" w14:textId="5760EAEA" w:rsidR="00937AF0" w:rsidRDefault="00937AF0" w:rsidP="00937AF0">
      <w:pPr>
        <w:rPr>
          <w:bCs/>
          <w:color w:val="000000" w:themeColor="text1"/>
          <w:lang w:eastAsia="ko-KR"/>
        </w:rPr>
      </w:pPr>
      <w:r w:rsidRPr="00FC6897">
        <w:rPr>
          <w:bCs/>
          <w:color w:val="000000" w:themeColor="text1"/>
          <w:lang w:eastAsia="ko-KR"/>
        </w:rPr>
        <w:t xml:space="preserve">The </w:t>
      </w:r>
      <w:r w:rsidR="00C21534">
        <w:rPr>
          <w:bCs/>
          <w:color w:val="000000" w:themeColor="text1"/>
          <w:lang w:eastAsia="ko-KR"/>
        </w:rPr>
        <w:t>options discussed in last meeting were</w:t>
      </w:r>
      <w:r>
        <w:rPr>
          <w:bCs/>
          <w:color w:val="000000" w:themeColor="text1"/>
          <w:lang w:eastAsia="ko-KR"/>
        </w:rPr>
        <w:t>:</w:t>
      </w:r>
    </w:p>
    <w:tbl>
      <w:tblPr>
        <w:tblStyle w:val="TableGrid"/>
        <w:tblW w:w="0" w:type="auto"/>
        <w:tblLook w:val="04A0" w:firstRow="1" w:lastRow="0" w:firstColumn="1" w:lastColumn="0" w:noHBand="0" w:noVBand="1"/>
      </w:tblPr>
      <w:tblGrid>
        <w:gridCol w:w="9629"/>
      </w:tblGrid>
      <w:tr w:rsidR="00937AF0" w14:paraId="76785D7D" w14:textId="77777777" w:rsidTr="00A14CC9">
        <w:tc>
          <w:tcPr>
            <w:tcW w:w="9629" w:type="dxa"/>
          </w:tcPr>
          <w:p w14:paraId="27129C74" w14:textId="77777777" w:rsidR="00C21534" w:rsidRPr="00C21534" w:rsidRDefault="00C21534" w:rsidP="00C21534">
            <w:pPr>
              <w:rPr>
                <w:b/>
                <w:color w:val="0070C0"/>
                <w:sz w:val="20"/>
                <w:szCs w:val="20"/>
                <w:u w:val="single"/>
                <w:lang w:eastAsia="ko-KR"/>
              </w:rPr>
            </w:pPr>
            <w:r w:rsidRPr="00C21534">
              <w:rPr>
                <w:b/>
                <w:color w:val="0070C0"/>
                <w:sz w:val="20"/>
                <w:szCs w:val="20"/>
                <w:u w:val="single"/>
                <w:lang w:eastAsia="ko-KR"/>
              </w:rPr>
              <w:t xml:space="preserve">Issue 1-13: Transition requirements </w:t>
            </w:r>
          </w:p>
          <w:p w14:paraId="1008D15B" w14:textId="77777777" w:rsidR="00C21534" w:rsidRPr="00C21534" w:rsidRDefault="00C21534" w:rsidP="00C21534">
            <w:pPr>
              <w:pStyle w:val="ListParagraph"/>
              <w:widowControl/>
              <w:numPr>
                <w:ilvl w:val="0"/>
                <w:numId w:val="44"/>
              </w:numPr>
              <w:spacing w:after="120" w:line="240" w:lineRule="auto"/>
              <w:ind w:firstLineChars="0"/>
              <w:rPr>
                <w:color w:val="0070C0"/>
                <w:sz w:val="20"/>
                <w:szCs w:val="20"/>
                <w:lang w:eastAsia="zh-CN"/>
              </w:rPr>
            </w:pPr>
            <w:r w:rsidRPr="00C21534">
              <w:rPr>
                <w:color w:val="0070C0"/>
                <w:sz w:val="20"/>
                <w:szCs w:val="20"/>
                <w:lang w:eastAsia="zh-CN"/>
              </w:rPr>
              <w:t>Proposals</w:t>
            </w:r>
          </w:p>
          <w:p w14:paraId="3D5440EA" w14:textId="77777777" w:rsidR="00C21534" w:rsidRPr="00C21534" w:rsidRDefault="00C21534" w:rsidP="00C21534">
            <w:pPr>
              <w:pStyle w:val="ListParagraph"/>
              <w:widowControl/>
              <w:numPr>
                <w:ilvl w:val="1"/>
                <w:numId w:val="44"/>
              </w:numPr>
              <w:spacing w:after="120" w:line="240" w:lineRule="auto"/>
              <w:ind w:firstLineChars="0"/>
              <w:rPr>
                <w:color w:val="000000" w:themeColor="text1"/>
                <w:sz w:val="20"/>
                <w:szCs w:val="20"/>
                <w:lang w:eastAsia="zh-CN"/>
              </w:rPr>
            </w:pPr>
            <w:r w:rsidRPr="00C21534">
              <w:rPr>
                <w:color w:val="0070C0"/>
                <w:sz w:val="20"/>
                <w:szCs w:val="20"/>
                <w:lang w:eastAsia="zh-CN"/>
              </w:rPr>
              <w:t>Option 1 (Apple, ZTE, vivo, Nokia, QC):</w:t>
            </w:r>
            <w:r w:rsidRPr="00C21534">
              <w:rPr>
                <w:color w:val="000000" w:themeColor="text1"/>
                <w:sz w:val="20"/>
                <w:szCs w:val="20"/>
                <w:lang w:eastAsia="zh-CN"/>
              </w:rPr>
              <w:t xml:space="preserve"> </w:t>
            </w:r>
            <w:r w:rsidRPr="00C21534">
              <w:rPr>
                <w:iCs/>
                <w:color w:val="000000" w:themeColor="text1"/>
                <w:sz w:val="20"/>
                <w:szCs w:val="20"/>
              </w:rPr>
              <w:t xml:space="preserve">RAN4 to define requirement for the transition between short INACTIVE </w:t>
            </w:r>
            <w:proofErr w:type="spellStart"/>
            <w:r w:rsidRPr="00C21534">
              <w:rPr>
                <w:iCs/>
                <w:color w:val="000000" w:themeColor="text1"/>
                <w:sz w:val="20"/>
                <w:szCs w:val="20"/>
              </w:rPr>
              <w:t>eDRX</w:t>
            </w:r>
            <w:proofErr w:type="spellEnd"/>
            <w:r w:rsidRPr="00C21534">
              <w:rPr>
                <w:iCs/>
                <w:color w:val="000000" w:themeColor="text1"/>
                <w:sz w:val="20"/>
                <w:szCs w:val="20"/>
              </w:rPr>
              <w:t xml:space="preserve"> (≤10.24sec) and long INACTIVE </w:t>
            </w:r>
            <w:proofErr w:type="spellStart"/>
            <w:r w:rsidRPr="00C21534">
              <w:rPr>
                <w:iCs/>
                <w:color w:val="000000" w:themeColor="text1"/>
                <w:sz w:val="20"/>
                <w:szCs w:val="20"/>
              </w:rPr>
              <w:t>eDRX</w:t>
            </w:r>
            <w:proofErr w:type="spellEnd"/>
            <w:r w:rsidRPr="00C21534">
              <w:rPr>
                <w:iCs/>
                <w:color w:val="000000" w:themeColor="text1"/>
                <w:sz w:val="20"/>
                <w:szCs w:val="20"/>
              </w:rPr>
              <w:t>(</w:t>
            </w:r>
            <w:r w:rsidRPr="00C21534">
              <w:rPr>
                <w:iCs/>
                <w:sz w:val="20"/>
                <w:szCs w:val="20"/>
              </w:rPr>
              <w:sym w:font="Symbol" w:char="F0B3"/>
            </w:r>
            <w:r w:rsidRPr="00C21534">
              <w:rPr>
                <w:iCs/>
                <w:color w:val="000000" w:themeColor="text1"/>
                <w:sz w:val="20"/>
                <w:szCs w:val="20"/>
              </w:rPr>
              <w:t>20.48sec).</w:t>
            </w:r>
          </w:p>
          <w:p w14:paraId="644B14F7" w14:textId="77777777" w:rsidR="00C21534" w:rsidRPr="00C21534" w:rsidRDefault="00C21534" w:rsidP="00C21534">
            <w:pPr>
              <w:pStyle w:val="ListParagraph"/>
              <w:widowControl/>
              <w:numPr>
                <w:ilvl w:val="1"/>
                <w:numId w:val="44"/>
              </w:numPr>
              <w:spacing w:after="120" w:line="240" w:lineRule="auto"/>
              <w:ind w:firstLineChars="0"/>
              <w:rPr>
                <w:color w:val="000000" w:themeColor="text1"/>
                <w:sz w:val="20"/>
                <w:szCs w:val="20"/>
                <w:lang w:eastAsia="zh-CN"/>
              </w:rPr>
            </w:pPr>
            <w:r w:rsidRPr="00C21534">
              <w:rPr>
                <w:color w:val="0070C0"/>
                <w:sz w:val="20"/>
                <w:szCs w:val="20"/>
                <w:lang w:eastAsia="zh-CN"/>
              </w:rPr>
              <w:t xml:space="preserve">Option 2 (Ericsson, Nokia, CATT): </w:t>
            </w:r>
            <w:r w:rsidRPr="00C21534">
              <w:rPr>
                <w:color w:val="000000" w:themeColor="text1"/>
                <w:sz w:val="20"/>
                <w:szCs w:val="20"/>
                <w:lang w:eastAsia="zh-CN"/>
              </w:rPr>
              <w:t>No new transition requirements are needed, the l</w:t>
            </w:r>
            <w:r w:rsidRPr="00C21534">
              <w:rPr>
                <w:rFonts w:cs="Arial"/>
                <w:color w:val="000000" w:themeColor="text1"/>
                <w:sz w:val="20"/>
                <w:szCs w:val="20"/>
              </w:rPr>
              <w:t xml:space="preserve">egacy requirements are reused, i.e. legacy requirements cover the </w:t>
            </w:r>
            <w:r w:rsidRPr="00C21534">
              <w:rPr>
                <w:iCs/>
                <w:color w:val="000000" w:themeColor="text1"/>
                <w:sz w:val="20"/>
                <w:szCs w:val="20"/>
              </w:rPr>
              <w:t xml:space="preserve">transition between short INACTIVE </w:t>
            </w:r>
            <w:proofErr w:type="spellStart"/>
            <w:r w:rsidRPr="00C21534">
              <w:rPr>
                <w:iCs/>
                <w:color w:val="000000" w:themeColor="text1"/>
                <w:sz w:val="20"/>
                <w:szCs w:val="20"/>
              </w:rPr>
              <w:t>eDRX</w:t>
            </w:r>
            <w:proofErr w:type="spellEnd"/>
            <w:r w:rsidRPr="00C21534">
              <w:rPr>
                <w:iCs/>
                <w:color w:val="000000" w:themeColor="text1"/>
                <w:sz w:val="20"/>
                <w:szCs w:val="20"/>
              </w:rPr>
              <w:t xml:space="preserve"> (≤10.24sec) and long INACTIVE </w:t>
            </w:r>
            <w:proofErr w:type="spellStart"/>
            <w:r w:rsidRPr="00C21534">
              <w:rPr>
                <w:iCs/>
                <w:color w:val="000000" w:themeColor="text1"/>
                <w:sz w:val="20"/>
                <w:szCs w:val="20"/>
              </w:rPr>
              <w:t>eDRX</w:t>
            </w:r>
            <w:proofErr w:type="spellEnd"/>
            <w:r w:rsidRPr="00C21534">
              <w:rPr>
                <w:iCs/>
                <w:color w:val="000000" w:themeColor="text1"/>
                <w:sz w:val="20"/>
                <w:szCs w:val="20"/>
              </w:rPr>
              <w:t>(</w:t>
            </w:r>
            <w:r w:rsidRPr="00C21534">
              <w:rPr>
                <w:iCs/>
                <w:sz w:val="20"/>
                <w:szCs w:val="20"/>
              </w:rPr>
              <w:sym w:font="Symbol" w:char="F0B3"/>
            </w:r>
            <w:r w:rsidRPr="00C21534">
              <w:rPr>
                <w:iCs/>
                <w:color w:val="000000" w:themeColor="text1"/>
                <w:sz w:val="20"/>
                <w:szCs w:val="20"/>
              </w:rPr>
              <w:t>20.48sec).</w:t>
            </w:r>
          </w:p>
          <w:p w14:paraId="2F703E45" w14:textId="77777777" w:rsidR="00C21534" w:rsidRPr="00C21534" w:rsidRDefault="00C21534" w:rsidP="00C21534">
            <w:pPr>
              <w:pStyle w:val="ListParagraph"/>
              <w:widowControl/>
              <w:numPr>
                <w:ilvl w:val="1"/>
                <w:numId w:val="44"/>
              </w:numPr>
              <w:spacing w:after="120" w:line="240" w:lineRule="auto"/>
              <w:ind w:firstLineChars="0"/>
              <w:rPr>
                <w:color w:val="000000" w:themeColor="text1"/>
                <w:sz w:val="20"/>
                <w:szCs w:val="20"/>
                <w:lang w:eastAsia="zh-CN"/>
              </w:rPr>
            </w:pPr>
            <w:r w:rsidRPr="00C21534">
              <w:rPr>
                <w:color w:val="0070C0"/>
                <w:sz w:val="20"/>
                <w:szCs w:val="20"/>
                <w:lang w:eastAsia="zh-CN"/>
              </w:rPr>
              <w:t xml:space="preserve">Option 3 (MTK): </w:t>
            </w:r>
            <w:r w:rsidRPr="00C21534">
              <w:rPr>
                <w:color w:val="000000" w:themeColor="text1"/>
                <w:sz w:val="20"/>
                <w:szCs w:val="20"/>
                <w:lang w:eastAsia="zh-CN"/>
              </w:rPr>
              <w:t xml:space="preserve">RAN4 to </w:t>
            </w:r>
            <w:r w:rsidRPr="00C21534">
              <w:rPr>
                <w:rFonts w:cs="Arial"/>
                <w:color w:val="000000" w:themeColor="text1"/>
                <w:sz w:val="20"/>
                <w:szCs w:val="20"/>
              </w:rPr>
              <w:t>clarify the scenario that requires transition period before defining new requirements.</w:t>
            </w:r>
          </w:p>
          <w:p w14:paraId="6067DC99" w14:textId="77777777" w:rsidR="00C21534" w:rsidRPr="00C21534" w:rsidRDefault="00C21534" w:rsidP="00C21534">
            <w:pPr>
              <w:rPr>
                <w:b/>
                <w:color w:val="0070C0"/>
                <w:sz w:val="20"/>
                <w:szCs w:val="20"/>
                <w:u w:val="single"/>
                <w:lang w:eastAsia="ko-KR"/>
              </w:rPr>
            </w:pPr>
            <w:r w:rsidRPr="00C21534">
              <w:rPr>
                <w:b/>
                <w:color w:val="0070C0"/>
                <w:sz w:val="20"/>
                <w:szCs w:val="20"/>
                <w:u w:val="single"/>
                <w:lang w:eastAsia="ko-KR"/>
              </w:rPr>
              <w:t xml:space="preserve">Issue 1-14: If RAN4 agrees to define transition requirements, the requirements are: </w:t>
            </w:r>
          </w:p>
          <w:p w14:paraId="0B86C9FA" w14:textId="77777777" w:rsidR="00C21534" w:rsidRPr="00C21534" w:rsidRDefault="00C21534" w:rsidP="00C21534">
            <w:pPr>
              <w:pStyle w:val="ListParagraph"/>
              <w:widowControl/>
              <w:numPr>
                <w:ilvl w:val="0"/>
                <w:numId w:val="22"/>
              </w:numPr>
              <w:spacing w:after="120" w:line="240" w:lineRule="auto"/>
              <w:ind w:left="720" w:firstLineChars="0"/>
              <w:rPr>
                <w:color w:val="0070C0"/>
                <w:sz w:val="20"/>
                <w:szCs w:val="20"/>
                <w:lang w:eastAsia="zh-CN"/>
              </w:rPr>
            </w:pPr>
            <w:r w:rsidRPr="00C21534">
              <w:rPr>
                <w:color w:val="0070C0"/>
                <w:sz w:val="20"/>
                <w:szCs w:val="20"/>
                <w:lang w:eastAsia="zh-CN"/>
              </w:rPr>
              <w:t>Proposals</w:t>
            </w:r>
          </w:p>
          <w:p w14:paraId="4CFF40FB" w14:textId="77777777" w:rsidR="00C21534" w:rsidRPr="00C21534" w:rsidRDefault="00C21534" w:rsidP="00C21534">
            <w:pPr>
              <w:pStyle w:val="ListParagraph"/>
              <w:widowControl/>
              <w:numPr>
                <w:ilvl w:val="1"/>
                <w:numId w:val="22"/>
              </w:numPr>
              <w:spacing w:after="120" w:line="240" w:lineRule="auto"/>
              <w:ind w:left="1440" w:firstLineChars="0"/>
              <w:rPr>
                <w:color w:val="000000" w:themeColor="text1"/>
                <w:sz w:val="20"/>
                <w:szCs w:val="20"/>
                <w:lang w:eastAsia="zh-CN"/>
              </w:rPr>
            </w:pPr>
            <w:r w:rsidRPr="00C21534">
              <w:rPr>
                <w:color w:val="0070C0"/>
                <w:sz w:val="20"/>
                <w:szCs w:val="20"/>
                <w:lang w:eastAsia="zh-CN"/>
              </w:rPr>
              <w:t>Option 1 (HW, Ericsson, Nokia):</w:t>
            </w:r>
            <w:r w:rsidRPr="00C21534">
              <w:rPr>
                <w:color w:val="000000" w:themeColor="text1"/>
                <w:sz w:val="20"/>
                <w:szCs w:val="20"/>
                <w:lang w:eastAsia="zh-CN"/>
              </w:rPr>
              <w:t xml:space="preserve"> Legacy requirements are reused:</w:t>
            </w:r>
          </w:p>
          <w:p w14:paraId="776CA9C2" w14:textId="77777777" w:rsidR="00C21534" w:rsidRPr="00C21534" w:rsidRDefault="00C21534" w:rsidP="00C21534">
            <w:pPr>
              <w:pStyle w:val="ListParagraph"/>
              <w:widowControl/>
              <w:numPr>
                <w:ilvl w:val="2"/>
                <w:numId w:val="22"/>
              </w:numPr>
              <w:spacing w:after="120" w:line="240" w:lineRule="auto"/>
              <w:ind w:firstLineChars="0"/>
              <w:rPr>
                <w:color w:val="000000" w:themeColor="text1"/>
                <w:sz w:val="20"/>
                <w:szCs w:val="20"/>
                <w:lang w:eastAsia="zh-CN"/>
              </w:rPr>
            </w:pPr>
            <w:r w:rsidRPr="00C21534">
              <w:rPr>
                <w:rFonts w:hint="eastAsia"/>
                <w:iCs/>
                <w:color w:val="000000" w:themeColor="text1"/>
                <w:sz w:val="20"/>
                <w:szCs w:val="20"/>
              </w:rPr>
              <w:t xml:space="preserve">UE needs to satisfy the less stringent requirements for the transition between short INACTIVE </w:t>
            </w:r>
            <w:proofErr w:type="spellStart"/>
            <w:r w:rsidRPr="00C21534">
              <w:rPr>
                <w:rFonts w:hint="eastAsia"/>
                <w:iCs/>
                <w:color w:val="000000" w:themeColor="text1"/>
                <w:sz w:val="20"/>
                <w:szCs w:val="20"/>
              </w:rPr>
              <w:t>eDRX</w:t>
            </w:r>
            <w:proofErr w:type="spellEnd"/>
            <w:r w:rsidRPr="00C21534">
              <w:rPr>
                <w:rFonts w:hint="eastAsia"/>
                <w:iCs/>
                <w:color w:val="000000" w:themeColor="text1"/>
                <w:sz w:val="20"/>
                <w:szCs w:val="20"/>
              </w:rPr>
              <w:t xml:space="preserve"> (</w:t>
            </w:r>
            <w:r w:rsidRPr="00C21534">
              <w:rPr>
                <w:rFonts w:hint="eastAsia"/>
                <w:iCs/>
                <w:color w:val="000000" w:themeColor="text1"/>
                <w:sz w:val="20"/>
                <w:szCs w:val="20"/>
              </w:rPr>
              <w:t>≤</w:t>
            </w:r>
            <w:r w:rsidRPr="00C21534">
              <w:rPr>
                <w:rFonts w:hint="eastAsia"/>
                <w:iCs/>
                <w:color w:val="000000" w:themeColor="text1"/>
                <w:sz w:val="20"/>
                <w:szCs w:val="20"/>
              </w:rPr>
              <w:t xml:space="preserve">10.24sec) and long INACTIVE </w:t>
            </w:r>
            <w:proofErr w:type="spellStart"/>
            <w:r w:rsidRPr="00C21534">
              <w:rPr>
                <w:rFonts w:hint="eastAsia"/>
                <w:iCs/>
                <w:color w:val="000000" w:themeColor="text1"/>
                <w:sz w:val="20"/>
                <w:szCs w:val="20"/>
              </w:rPr>
              <w:t>eDRX</w:t>
            </w:r>
            <w:proofErr w:type="spellEnd"/>
            <w:r w:rsidRPr="00C21534">
              <w:rPr>
                <w:rFonts w:hint="eastAsia"/>
                <w:iCs/>
                <w:color w:val="000000" w:themeColor="text1"/>
                <w:sz w:val="20"/>
                <w:szCs w:val="20"/>
              </w:rPr>
              <w:t>(&gt;10.24s).</w:t>
            </w:r>
          </w:p>
          <w:p w14:paraId="4B50D140" w14:textId="5EE70AF8" w:rsidR="00937AF0" w:rsidRPr="00C21534" w:rsidRDefault="00C21534" w:rsidP="00C21534">
            <w:pPr>
              <w:pStyle w:val="ListParagraph"/>
              <w:widowControl/>
              <w:numPr>
                <w:ilvl w:val="1"/>
                <w:numId w:val="22"/>
              </w:numPr>
              <w:spacing w:after="120" w:line="240" w:lineRule="auto"/>
              <w:ind w:left="1440" w:firstLineChars="0"/>
              <w:rPr>
                <w:color w:val="000000" w:themeColor="text1"/>
                <w:sz w:val="20"/>
                <w:szCs w:val="20"/>
                <w:lang w:eastAsia="zh-CN"/>
              </w:rPr>
            </w:pPr>
            <w:r w:rsidRPr="00C21534">
              <w:rPr>
                <w:color w:val="0070C0"/>
                <w:sz w:val="20"/>
                <w:szCs w:val="20"/>
                <w:lang w:eastAsia="zh-CN"/>
              </w:rPr>
              <w:t xml:space="preserve">Option 2 (vivo): </w:t>
            </w:r>
            <w:r w:rsidRPr="00C21534">
              <w:rPr>
                <w:rFonts w:cs="Arial"/>
                <w:color w:val="000000" w:themeColor="text1"/>
                <w:sz w:val="20"/>
                <w:szCs w:val="20"/>
              </w:rPr>
              <w:t>FFS</w:t>
            </w:r>
          </w:p>
        </w:tc>
      </w:tr>
    </w:tbl>
    <w:p w14:paraId="006C015B" w14:textId="77777777" w:rsidR="00937AF0" w:rsidRDefault="00937AF0" w:rsidP="00937AF0">
      <w:pPr>
        <w:rPr>
          <w:b/>
          <w:color w:val="000000" w:themeColor="text1"/>
          <w:u w:val="single"/>
          <w:lang w:eastAsia="ko-KR"/>
        </w:rPr>
      </w:pPr>
    </w:p>
    <w:p w14:paraId="0B7EB043" w14:textId="580E4E84" w:rsidR="00937AF0" w:rsidRDefault="00937AF0" w:rsidP="00937AF0">
      <w:pPr>
        <w:spacing w:after="180"/>
        <w:jc w:val="both"/>
        <w:rPr>
          <w:iCs/>
          <w:color w:val="000000" w:themeColor="text1"/>
        </w:rPr>
      </w:pPr>
      <w:r w:rsidRPr="007A7751">
        <w:rPr>
          <w:iCs/>
          <w:color w:val="000000" w:themeColor="text1"/>
        </w:rPr>
        <w:lastRenderedPageBreak/>
        <w:t xml:space="preserve">Based on the following RAN2 agreement, we think RAN4 also needs to study the UE behavior during transition between </w:t>
      </w:r>
      <w:r>
        <w:rPr>
          <w:iCs/>
          <w:color w:val="000000" w:themeColor="text1"/>
        </w:rPr>
        <w:t xml:space="preserve">R17 </w:t>
      </w:r>
      <w:r w:rsidRPr="007A7751">
        <w:rPr>
          <w:iCs/>
          <w:color w:val="000000" w:themeColor="text1"/>
        </w:rPr>
        <w:t xml:space="preserve">short </w:t>
      </w:r>
      <w:r>
        <w:rPr>
          <w:iCs/>
          <w:color w:val="000000" w:themeColor="text1"/>
        </w:rPr>
        <w:t xml:space="preserve">Inactive </w:t>
      </w:r>
      <w:proofErr w:type="spellStart"/>
      <w:r w:rsidRPr="007A7751">
        <w:rPr>
          <w:iCs/>
          <w:color w:val="000000" w:themeColor="text1"/>
        </w:rPr>
        <w:t>eDRX</w:t>
      </w:r>
      <w:proofErr w:type="spellEnd"/>
      <w:r>
        <w:rPr>
          <w:iCs/>
          <w:color w:val="000000" w:themeColor="text1"/>
        </w:rPr>
        <w:t xml:space="preserve"> (</w:t>
      </w:r>
      <w:r w:rsidRPr="00574F43">
        <w:rPr>
          <w:iCs/>
          <w:color w:val="000000" w:themeColor="text1"/>
        </w:rPr>
        <w:t>≤</w:t>
      </w:r>
      <w:r>
        <w:rPr>
          <w:iCs/>
          <w:color w:val="000000" w:themeColor="text1"/>
        </w:rPr>
        <w:t>10.24sec)</w:t>
      </w:r>
      <w:r w:rsidRPr="007A7751">
        <w:rPr>
          <w:iCs/>
          <w:color w:val="000000" w:themeColor="text1"/>
        </w:rPr>
        <w:t xml:space="preserve"> and </w:t>
      </w:r>
      <w:r>
        <w:rPr>
          <w:iCs/>
          <w:color w:val="000000" w:themeColor="text1"/>
        </w:rPr>
        <w:t xml:space="preserve">R18 </w:t>
      </w:r>
      <w:r w:rsidRPr="007A7751">
        <w:rPr>
          <w:iCs/>
          <w:color w:val="000000" w:themeColor="text1"/>
        </w:rPr>
        <w:t xml:space="preserve">long </w:t>
      </w:r>
      <w:r>
        <w:rPr>
          <w:iCs/>
          <w:color w:val="000000" w:themeColor="text1"/>
        </w:rPr>
        <w:t xml:space="preserve">Inactive </w:t>
      </w:r>
      <w:proofErr w:type="spellStart"/>
      <w:r w:rsidRPr="007A7751">
        <w:rPr>
          <w:iCs/>
          <w:color w:val="000000" w:themeColor="text1"/>
        </w:rPr>
        <w:t>eDRX</w:t>
      </w:r>
      <w:proofErr w:type="spellEnd"/>
      <w:r>
        <w:rPr>
          <w:iCs/>
          <w:color w:val="000000" w:themeColor="text1"/>
        </w:rPr>
        <w:t>(</w:t>
      </w:r>
      <w:r w:rsidRPr="00523049">
        <w:sym w:font="Symbol" w:char="F0B3"/>
      </w:r>
      <w:r>
        <w:rPr>
          <w:iCs/>
          <w:color w:val="000000" w:themeColor="text1"/>
        </w:rPr>
        <w:t>20.48sec)</w:t>
      </w:r>
      <w:r w:rsidRPr="007A7751">
        <w:rPr>
          <w:iCs/>
          <w:color w:val="000000" w:themeColor="text1"/>
        </w:rPr>
        <w:t xml:space="preserve"> in Inactive mode during the cell reselection,</w:t>
      </w:r>
      <w:r>
        <w:rPr>
          <w:iCs/>
          <w:color w:val="000000" w:themeColor="text1"/>
        </w:rPr>
        <w:t xml:space="preserve"> since UE may move from one cell supporting long Inactive </w:t>
      </w:r>
      <w:proofErr w:type="spellStart"/>
      <w:r>
        <w:rPr>
          <w:iCs/>
          <w:color w:val="000000" w:themeColor="text1"/>
        </w:rPr>
        <w:t>eDRX</w:t>
      </w:r>
      <w:proofErr w:type="spellEnd"/>
      <w:r>
        <w:rPr>
          <w:iCs/>
          <w:color w:val="000000" w:themeColor="text1"/>
        </w:rPr>
        <w:t xml:space="preserve"> to a cell supporting short Inactive </w:t>
      </w:r>
      <w:proofErr w:type="spellStart"/>
      <w:r>
        <w:rPr>
          <w:iCs/>
          <w:color w:val="000000" w:themeColor="text1"/>
        </w:rPr>
        <w:t>eDRX</w:t>
      </w:r>
      <w:proofErr w:type="spellEnd"/>
      <w:r>
        <w:rPr>
          <w:iCs/>
          <w:color w:val="000000" w:themeColor="text1"/>
        </w:rPr>
        <w:t xml:space="preserve"> only or the way around. The following agreements in last RAN2 meeting are duplicated</w:t>
      </w:r>
      <w:r w:rsidR="00FC198D">
        <w:rPr>
          <w:iCs/>
          <w:color w:val="000000" w:themeColor="text1"/>
        </w:rPr>
        <w:t xml:space="preserve"> below</w:t>
      </w:r>
      <w:r>
        <w:rPr>
          <w:iCs/>
          <w:color w:val="000000" w:themeColor="text1"/>
        </w:rPr>
        <w:t>:</w:t>
      </w:r>
    </w:p>
    <w:tbl>
      <w:tblPr>
        <w:tblStyle w:val="TableGrid"/>
        <w:tblW w:w="0" w:type="auto"/>
        <w:tblLook w:val="04A0" w:firstRow="1" w:lastRow="0" w:firstColumn="1" w:lastColumn="0" w:noHBand="0" w:noVBand="1"/>
      </w:tblPr>
      <w:tblGrid>
        <w:gridCol w:w="9629"/>
      </w:tblGrid>
      <w:tr w:rsidR="00937AF0" w14:paraId="0AD26363" w14:textId="77777777" w:rsidTr="00937AF0">
        <w:tc>
          <w:tcPr>
            <w:tcW w:w="9629" w:type="dxa"/>
          </w:tcPr>
          <w:p w14:paraId="6EBE1B98" w14:textId="77777777" w:rsidR="00937AF0" w:rsidRPr="00462E83" w:rsidRDefault="00937AF0" w:rsidP="00937AF0">
            <w:pPr>
              <w:numPr>
                <w:ilvl w:val="0"/>
                <w:numId w:val="42"/>
              </w:numPr>
              <w:overflowPunct w:val="0"/>
              <w:autoSpaceDE w:val="0"/>
              <w:autoSpaceDN w:val="0"/>
              <w:adjustRightInd w:val="0"/>
              <w:textAlignment w:val="baseline"/>
              <w:rPr>
                <w:sz w:val="20"/>
                <w:szCs w:val="20"/>
                <w:lang w:eastAsia="en-GB"/>
              </w:rPr>
            </w:pPr>
            <w:r w:rsidRPr="00462E83">
              <w:rPr>
                <w:sz w:val="20"/>
                <w:szCs w:val="20"/>
                <w:lang w:eastAsia="en-GB"/>
              </w:rPr>
              <w:t xml:space="preserve">UE can support Rel-18 INACTIVE </w:t>
            </w:r>
            <w:proofErr w:type="spellStart"/>
            <w:r w:rsidRPr="00462E83">
              <w:rPr>
                <w:sz w:val="20"/>
                <w:szCs w:val="20"/>
                <w:lang w:eastAsia="en-GB"/>
              </w:rPr>
              <w:t>eDRX</w:t>
            </w:r>
            <w:proofErr w:type="spellEnd"/>
            <w:r w:rsidRPr="00462E83">
              <w:rPr>
                <w:sz w:val="20"/>
                <w:szCs w:val="20"/>
                <w:lang w:eastAsia="en-GB"/>
              </w:rPr>
              <w:t xml:space="preserve"> (which comprises </w:t>
            </w:r>
            <w:proofErr w:type="spellStart"/>
            <w:r w:rsidRPr="00462E83">
              <w:rPr>
                <w:sz w:val="20"/>
                <w:szCs w:val="20"/>
                <w:lang w:eastAsia="en-GB"/>
              </w:rPr>
              <w:t>eDRX</w:t>
            </w:r>
            <w:proofErr w:type="spellEnd"/>
            <w:r w:rsidRPr="00462E83">
              <w:rPr>
                <w:sz w:val="20"/>
                <w:szCs w:val="20"/>
                <w:lang w:eastAsia="en-GB"/>
              </w:rPr>
              <w:t xml:space="preserve"> cycles and PTWs), even if it doesn’t support Rel-17 INACTIVE </w:t>
            </w:r>
            <w:proofErr w:type="spellStart"/>
            <w:r w:rsidRPr="00462E83">
              <w:rPr>
                <w:sz w:val="20"/>
                <w:szCs w:val="20"/>
                <w:lang w:eastAsia="en-GB"/>
              </w:rPr>
              <w:t>eDRX</w:t>
            </w:r>
            <w:proofErr w:type="spellEnd"/>
            <w:r w:rsidRPr="00462E83">
              <w:rPr>
                <w:sz w:val="20"/>
                <w:szCs w:val="20"/>
                <w:lang w:eastAsia="en-GB"/>
              </w:rPr>
              <w:t>.</w:t>
            </w:r>
          </w:p>
          <w:p w14:paraId="0E3599DF" w14:textId="77777777" w:rsidR="00937AF0" w:rsidRPr="00462E83" w:rsidRDefault="00937AF0" w:rsidP="00937AF0">
            <w:pPr>
              <w:numPr>
                <w:ilvl w:val="0"/>
                <w:numId w:val="42"/>
              </w:numPr>
              <w:overflowPunct w:val="0"/>
              <w:autoSpaceDE w:val="0"/>
              <w:autoSpaceDN w:val="0"/>
              <w:adjustRightInd w:val="0"/>
              <w:textAlignment w:val="baseline"/>
              <w:rPr>
                <w:sz w:val="20"/>
                <w:szCs w:val="20"/>
                <w:lang w:eastAsia="en-GB"/>
              </w:rPr>
            </w:pPr>
            <w:r w:rsidRPr="00462E83">
              <w:rPr>
                <w:sz w:val="20"/>
                <w:szCs w:val="20"/>
                <w:lang w:eastAsia="en-GB"/>
              </w:rPr>
              <w:t xml:space="preserve">A cell can allow Rel-18 INACTIVE </w:t>
            </w:r>
            <w:proofErr w:type="spellStart"/>
            <w:r w:rsidRPr="00462E83">
              <w:rPr>
                <w:sz w:val="20"/>
                <w:szCs w:val="20"/>
                <w:lang w:eastAsia="en-GB"/>
              </w:rPr>
              <w:t>eDRX</w:t>
            </w:r>
            <w:proofErr w:type="spellEnd"/>
            <w:r w:rsidRPr="00462E83">
              <w:rPr>
                <w:sz w:val="20"/>
                <w:szCs w:val="20"/>
                <w:lang w:eastAsia="en-GB"/>
              </w:rPr>
              <w:t xml:space="preserve"> (which comprises </w:t>
            </w:r>
            <w:proofErr w:type="spellStart"/>
            <w:r w:rsidRPr="00462E83">
              <w:rPr>
                <w:sz w:val="20"/>
                <w:szCs w:val="20"/>
                <w:lang w:eastAsia="en-GB"/>
              </w:rPr>
              <w:t>eDRX</w:t>
            </w:r>
            <w:proofErr w:type="spellEnd"/>
            <w:r w:rsidRPr="00462E83">
              <w:rPr>
                <w:sz w:val="20"/>
                <w:szCs w:val="20"/>
                <w:lang w:eastAsia="en-GB"/>
              </w:rPr>
              <w:t xml:space="preserve"> cycles and PTWs), even if it doesn’t allow Rel-17 INACTIVE </w:t>
            </w:r>
            <w:proofErr w:type="spellStart"/>
            <w:r w:rsidRPr="00462E83">
              <w:rPr>
                <w:sz w:val="20"/>
                <w:szCs w:val="20"/>
                <w:lang w:eastAsia="en-GB"/>
              </w:rPr>
              <w:t>eDRX</w:t>
            </w:r>
            <w:proofErr w:type="spellEnd"/>
            <w:r w:rsidRPr="00462E83">
              <w:rPr>
                <w:sz w:val="20"/>
                <w:szCs w:val="20"/>
                <w:lang w:eastAsia="en-GB"/>
              </w:rPr>
              <w:t xml:space="preserve">, but the cell must allow IDLE </w:t>
            </w:r>
            <w:proofErr w:type="spellStart"/>
            <w:r w:rsidRPr="00462E83">
              <w:rPr>
                <w:sz w:val="20"/>
                <w:szCs w:val="20"/>
                <w:lang w:eastAsia="en-GB"/>
              </w:rPr>
              <w:t>eDRX</w:t>
            </w:r>
            <w:proofErr w:type="spellEnd"/>
            <w:r w:rsidRPr="00462E83">
              <w:rPr>
                <w:sz w:val="20"/>
                <w:szCs w:val="20"/>
                <w:lang w:eastAsia="en-GB"/>
              </w:rPr>
              <w:t>.</w:t>
            </w:r>
          </w:p>
          <w:p w14:paraId="38FD119F" w14:textId="77777777" w:rsidR="00937AF0" w:rsidRPr="00462E83" w:rsidRDefault="00937AF0" w:rsidP="00937AF0">
            <w:pPr>
              <w:numPr>
                <w:ilvl w:val="0"/>
                <w:numId w:val="42"/>
              </w:numPr>
              <w:overflowPunct w:val="0"/>
              <w:autoSpaceDE w:val="0"/>
              <w:autoSpaceDN w:val="0"/>
              <w:adjustRightInd w:val="0"/>
              <w:textAlignment w:val="baseline"/>
              <w:rPr>
                <w:sz w:val="20"/>
                <w:szCs w:val="20"/>
                <w:lang w:eastAsia="en-GB"/>
              </w:rPr>
            </w:pPr>
            <w:r w:rsidRPr="00462E83">
              <w:rPr>
                <w:sz w:val="20"/>
                <w:szCs w:val="20"/>
                <w:lang w:eastAsia="en-GB"/>
              </w:rPr>
              <w:t xml:space="preserve">We confirm the working assumption: </w:t>
            </w:r>
            <w:r w:rsidRPr="00462E83">
              <w:rPr>
                <w:sz w:val="20"/>
                <w:szCs w:val="20"/>
                <w:highlight w:val="green"/>
                <w:lang w:eastAsia="en-GB"/>
              </w:rPr>
              <w:t xml:space="preserve">UEs configured with Rel-18 enhanced INACTIVE </w:t>
            </w:r>
            <w:proofErr w:type="spellStart"/>
            <w:r w:rsidRPr="00462E83">
              <w:rPr>
                <w:sz w:val="20"/>
                <w:szCs w:val="20"/>
                <w:highlight w:val="green"/>
                <w:lang w:eastAsia="en-GB"/>
              </w:rPr>
              <w:t>eDRX</w:t>
            </w:r>
            <w:proofErr w:type="spellEnd"/>
            <w:r w:rsidRPr="00462E83">
              <w:rPr>
                <w:sz w:val="20"/>
                <w:szCs w:val="20"/>
                <w:highlight w:val="green"/>
                <w:lang w:eastAsia="en-GB"/>
              </w:rPr>
              <w:t xml:space="preserve"> should fall back to use Rel-17 INACTIVE </w:t>
            </w:r>
            <w:proofErr w:type="spellStart"/>
            <w:r w:rsidRPr="00462E83">
              <w:rPr>
                <w:sz w:val="20"/>
                <w:szCs w:val="20"/>
                <w:highlight w:val="green"/>
                <w:lang w:eastAsia="en-GB"/>
              </w:rPr>
              <w:t>eDRX</w:t>
            </w:r>
            <w:proofErr w:type="spellEnd"/>
            <w:r w:rsidRPr="00462E83">
              <w:rPr>
                <w:sz w:val="20"/>
                <w:szCs w:val="20"/>
                <w:highlight w:val="green"/>
                <w:lang w:eastAsia="en-GB"/>
              </w:rPr>
              <w:t xml:space="preserve"> (if capable and configured with Rel-17 INACTIVE </w:t>
            </w:r>
            <w:proofErr w:type="spellStart"/>
            <w:r w:rsidRPr="00462E83">
              <w:rPr>
                <w:sz w:val="20"/>
                <w:szCs w:val="20"/>
                <w:highlight w:val="green"/>
                <w:lang w:eastAsia="en-GB"/>
              </w:rPr>
              <w:t>eDRX</w:t>
            </w:r>
            <w:proofErr w:type="spellEnd"/>
            <w:r w:rsidRPr="00462E83">
              <w:rPr>
                <w:sz w:val="20"/>
                <w:szCs w:val="20"/>
                <w:highlight w:val="green"/>
                <w:lang w:eastAsia="en-GB"/>
              </w:rPr>
              <w:t xml:space="preserve">) if the Rel-18 enhanced INACTIVE </w:t>
            </w:r>
            <w:proofErr w:type="spellStart"/>
            <w:r w:rsidRPr="00462E83">
              <w:rPr>
                <w:sz w:val="20"/>
                <w:szCs w:val="20"/>
                <w:highlight w:val="green"/>
                <w:lang w:eastAsia="en-GB"/>
              </w:rPr>
              <w:t>eDRX</w:t>
            </w:r>
            <w:proofErr w:type="spellEnd"/>
            <w:r w:rsidRPr="00462E83">
              <w:rPr>
                <w:sz w:val="20"/>
                <w:szCs w:val="20"/>
                <w:highlight w:val="green"/>
                <w:lang w:eastAsia="en-GB"/>
              </w:rPr>
              <w:t xml:space="preserve"> is not allowed but the Rel-17 INACTIVE </w:t>
            </w:r>
            <w:proofErr w:type="spellStart"/>
            <w:r w:rsidRPr="00462E83">
              <w:rPr>
                <w:sz w:val="20"/>
                <w:szCs w:val="20"/>
                <w:highlight w:val="green"/>
                <w:lang w:eastAsia="en-GB"/>
              </w:rPr>
              <w:t>eDRX</w:t>
            </w:r>
            <w:proofErr w:type="spellEnd"/>
            <w:r w:rsidRPr="00462E83">
              <w:rPr>
                <w:sz w:val="20"/>
                <w:szCs w:val="20"/>
                <w:highlight w:val="green"/>
                <w:lang w:eastAsia="en-GB"/>
              </w:rPr>
              <w:t xml:space="preserve"> is allowed by the current cell. </w:t>
            </w:r>
            <w:proofErr w:type="spellStart"/>
            <w:r w:rsidRPr="00462E83">
              <w:rPr>
                <w:sz w:val="20"/>
                <w:szCs w:val="20"/>
                <w:highlight w:val="green"/>
                <w:lang w:eastAsia="en-GB"/>
              </w:rPr>
              <w:t>gNB</w:t>
            </w:r>
            <w:proofErr w:type="spellEnd"/>
            <w:r w:rsidRPr="00462E83">
              <w:rPr>
                <w:sz w:val="20"/>
                <w:szCs w:val="20"/>
                <w:highlight w:val="green"/>
                <w:lang w:eastAsia="en-GB"/>
              </w:rPr>
              <w:t xml:space="preserve"> has the possibility to configure both Rel-17 INACTIVE </w:t>
            </w:r>
            <w:proofErr w:type="spellStart"/>
            <w:r w:rsidRPr="00462E83">
              <w:rPr>
                <w:sz w:val="20"/>
                <w:szCs w:val="20"/>
                <w:highlight w:val="green"/>
                <w:lang w:eastAsia="en-GB"/>
              </w:rPr>
              <w:t>eDRX</w:t>
            </w:r>
            <w:proofErr w:type="spellEnd"/>
            <w:r w:rsidRPr="00462E83">
              <w:rPr>
                <w:sz w:val="20"/>
                <w:szCs w:val="20"/>
                <w:highlight w:val="green"/>
                <w:lang w:eastAsia="en-GB"/>
              </w:rPr>
              <w:t xml:space="preserve"> and Rel-18 INACTIVE </w:t>
            </w:r>
            <w:proofErr w:type="spellStart"/>
            <w:r w:rsidRPr="00462E83">
              <w:rPr>
                <w:sz w:val="20"/>
                <w:szCs w:val="20"/>
                <w:highlight w:val="green"/>
                <w:lang w:eastAsia="en-GB"/>
              </w:rPr>
              <w:t>eDRX</w:t>
            </w:r>
            <w:proofErr w:type="spellEnd"/>
            <w:r w:rsidRPr="00462E83">
              <w:rPr>
                <w:sz w:val="20"/>
                <w:szCs w:val="20"/>
                <w:highlight w:val="green"/>
                <w:lang w:eastAsia="en-GB"/>
              </w:rPr>
              <w:t xml:space="preserve">, allowing the UE to fall back to use Rel-17 INACTIVE </w:t>
            </w:r>
            <w:proofErr w:type="spellStart"/>
            <w:r w:rsidRPr="00462E83">
              <w:rPr>
                <w:sz w:val="20"/>
                <w:szCs w:val="20"/>
                <w:highlight w:val="green"/>
                <w:lang w:eastAsia="en-GB"/>
              </w:rPr>
              <w:t>eDRX</w:t>
            </w:r>
            <w:proofErr w:type="spellEnd"/>
            <w:r w:rsidRPr="00462E83">
              <w:rPr>
                <w:sz w:val="20"/>
                <w:szCs w:val="20"/>
                <w:highlight w:val="green"/>
                <w:lang w:eastAsia="en-GB"/>
              </w:rPr>
              <w:t>.</w:t>
            </w:r>
            <w:r w:rsidRPr="00462E83">
              <w:rPr>
                <w:sz w:val="20"/>
                <w:szCs w:val="20"/>
                <w:lang w:eastAsia="en-GB"/>
              </w:rPr>
              <w:t xml:space="preserve"> </w:t>
            </w:r>
          </w:p>
          <w:p w14:paraId="5C00192B" w14:textId="3FAF091A" w:rsidR="00937AF0" w:rsidRPr="00937AF0" w:rsidRDefault="00937AF0" w:rsidP="00937AF0">
            <w:pPr>
              <w:numPr>
                <w:ilvl w:val="0"/>
                <w:numId w:val="42"/>
              </w:numPr>
              <w:overflowPunct w:val="0"/>
              <w:autoSpaceDE w:val="0"/>
              <w:autoSpaceDN w:val="0"/>
              <w:adjustRightInd w:val="0"/>
              <w:textAlignment w:val="baseline"/>
              <w:rPr>
                <w:lang w:eastAsia="en-GB"/>
              </w:rPr>
            </w:pPr>
            <w:r w:rsidRPr="00462E83">
              <w:rPr>
                <w:sz w:val="20"/>
                <w:szCs w:val="20"/>
                <w:lang w:eastAsia="en-GB"/>
              </w:rPr>
              <w:t xml:space="preserve">A UE configured with </w:t>
            </w:r>
            <w:r w:rsidRPr="00462E83">
              <w:rPr>
                <w:sz w:val="20"/>
                <w:szCs w:val="20"/>
                <w:highlight w:val="green"/>
                <w:lang w:eastAsia="en-GB"/>
              </w:rPr>
              <w:t xml:space="preserve">Rel-18 INACTIVE </w:t>
            </w:r>
            <w:proofErr w:type="spellStart"/>
            <w:r w:rsidRPr="00462E83">
              <w:rPr>
                <w:sz w:val="20"/>
                <w:szCs w:val="20"/>
                <w:highlight w:val="green"/>
                <w:lang w:eastAsia="en-GB"/>
              </w:rPr>
              <w:t>eDRX</w:t>
            </w:r>
            <w:proofErr w:type="spellEnd"/>
            <w:r w:rsidRPr="00462E83">
              <w:rPr>
                <w:sz w:val="20"/>
                <w:szCs w:val="20"/>
                <w:highlight w:val="green"/>
                <w:lang w:eastAsia="en-GB"/>
              </w:rPr>
              <w:t xml:space="preserve"> will fall back to use INACTIVE RAN DRX if it is either not configured with Rel-17 INACTIVE </w:t>
            </w:r>
            <w:proofErr w:type="spellStart"/>
            <w:r w:rsidRPr="00462E83">
              <w:rPr>
                <w:sz w:val="20"/>
                <w:szCs w:val="20"/>
                <w:highlight w:val="green"/>
                <w:lang w:eastAsia="en-GB"/>
              </w:rPr>
              <w:t>eDRX</w:t>
            </w:r>
            <w:proofErr w:type="spellEnd"/>
            <w:r w:rsidRPr="00462E83">
              <w:rPr>
                <w:sz w:val="20"/>
                <w:szCs w:val="20"/>
                <w:highlight w:val="green"/>
                <w:lang w:eastAsia="en-GB"/>
              </w:rPr>
              <w:t xml:space="preserve"> or the cell does not allow Rel-18 INACTIVE </w:t>
            </w:r>
            <w:proofErr w:type="spellStart"/>
            <w:r w:rsidRPr="00462E83">
              <w:rPr>
                <w:sz w:val="20"/>
                <w:szCs w:val="20"/>
                <w:highlight w:val="green"/>
                <w:lang w:eastAsia="en-GB"/>
              </w:rPr>
              <w:t>eDRX</w:t>
            </w:r>
            <w:proofErr w:type="spellEnd"/>
            <w:r w:rsidRPr="00462E83">
              <w:rPr>
                <w:sz w:val="20"/>
                <w:szCs w:val="20"/>
                <w:highlight w:val="green"/>
                <w:lang w:eastAsia="en-GB"/>
              </w:rPr>
              <w:t xml:space="preserve"> and Rel-17 INACTIVE </w:t>
            </w:r>
            <w:proofErr w:type="spellStart"/>
            <w:r w:rsidRPr="00462E83">
              <w:rPr>
                <w:sz w:val="20"/>
                <w:szCs w:val="20"/>
                <w:highlight w:val="green"/>
                <w:lang w:eastAsia="en-GB"/>
              </w:rPr>
              <w:t>eDRX</w:t>
            </w:r>
            <w:proofErr w:type="spellEnd"/>
            <w:r w:rsidRPr="00462E83">
              <w:rPr>
                <w:sz w:val="20"/>
                <w:szCs w:val="20"/>
                <w:lang w:eastAsia="en-GB"/>
              </w:rPr>
              <w:t>.</w:t>
            </w:r>
          </w:p>
        </w:tc>
      </w:tr>
    </w:tbl>
    <w:p w14:paraId="67701067" w14:textId="77777777" w:rsidR="006D1F4C" w:rsidRDefault="006D1F4C" w:rsidP="00937AF0">
      <w:pPr>
        <w:spacing w:after="180"/>
        <w:jc w:val="both"/>
        <w:rPr>
          <w:b/>
          <w:bCs/>
          <w:i/>
          <w:color w:val="000000" w:themeColor="text1"/>
        </w:rPr>
      </w:pPr>
    </w:p>
    <w:p w14:paraId="63C8F452" w14:textId="0E33D6A8" w:rsidR="00EC725B" w:rsidRDefault="00EC725B" w:rsidP="006D1F4C">
      <w:pPr>
        <w:spacing w:after="180"/>
        <w:jc w:val="both"/>
        <w:rPr>
          <w:iCs/>
          <w:color w:val="000000" w:themeColor="text1"/>
        </w:rPr>
      </w:pPr>
      <w:r w:rsidRPr="00EC725B">
        <w:rPr>
          <w:iCs/>
          <w:color w:val="000000" w:themeColor="text1"/>
        </w:rPr>
        <w:t>Regarding the following two cases:</w:t>
      </w:r>
    </w:p>
    <w:p w14:paraId="7BA67105" w14:textId="37E6F7CB" w:rsidR="00EC725B" w:rsidRPr="00EC725B" w:rsidRDefault="00EC725B" w:rsidP="00EC725B">
      <w:pPr>
        <w:numPr>
          <w:ilvl w:val="1"/>
          <w:numId w:val="45"/>
        </w:numPr>
        <w:spacing w:after="180"/>
        <w:jc w:val="both"/>
        <w:rPr>
          <w:iCs/>
          <w:color w:val="000000" w:themeColor="text1"/>
          <w:lang w:val="en-GB"/>
        </w:rPr>
      </w:pPr>
      <w:r w:rsidRPr="00EC725B">
        <w:rPr>
          <w:iCs/>
          <w:color w:val="000000" w:themeColor="text1"/>
          <w:lang w:val="en-GB"/>
        </w:rPr>
        <w:t xml:space="preserve">Case 1: transition between short INACTIVE </w:t>
      </w:r>
      <w:proofErr w:type="spellStart"/>
      <w:r w:rsidRPr="00EC725B">
        <w:rPr>
          <w:iCs/>
          <w:color w:val="000000" w:themeColor="text1"/>
          <w:lang w:val="en-GB"/>
        </w:rPr>
        <w:t>eDRX</w:t>
      </w:r>
      <w:proofErr w:type="spellEnd"/>
      <w:r w:rsidRPr="00EC725B">
        <w:rPr>
          <w:iCs/>
          <w:color w:val="000000" w:themeColor="text1"/>
          <w:lang w:val="en-GB"/>
        </w:rPr>
        <w:t xml:space="preserve"> (≤10.24sec) and long INACTIVE </w:t>
      </w:r>
      <w:proofErr w:type="spellStart"/>
      <w:r w:rsidRPr="00EC725B">
        <w:rPr>
          <w:iCs/>
          <w:color w:val="000000" w:themeColor="text1"/>
          <w:lang w:val="en-GB"/>
        </w:rPr>
        <w:t>eDRX</w:t>
      </w:r>
      <w:proofErr w:type="spellEnd"/>
      <w:r w:rsidR="00FC198D">
        <w:rPr>
          <w:iCs/>
          <w:color w:val="000000" w:themeColor="text1"/>
          <w:lang w:val="en-GB"/>
        </w:rPr>
        <w:t xml:space="preserve"> </w:t>
      </w:r>
      <w:r w:rsidRPr="00EC725B">
        <w:rPr>
          <w:iCs/>
          <w:color w:val="000000" w:themeColor="text1"/>
          <w:lang w:val="en-GB"/>
        </w:rPr>
        <w:t>(</w:t>
      </w:r>
      <w:r w:rsidRPr="00EC725B">
        <w:rPr>
          <w:iCs/>
          <w:color w:val="000000" w:themeColor="text1"/>
          <w:lang w:val="en-GB"/>
        </w:rPr>
        <w:sym w:font="Symbol" w:char="F0B3"/>
      </w:r>
      <w:r w:rsidRPr="00EC725B">
        <w:rPr>
          <w:iCs/>
          <w:color w:val="000000" w:themeColor="text1"/>
          <w:lang w:val="en-GB"/>
        </w:rPr>
        <w:t>20.48sec) within same cell</w:t>
      </w:r>
    </w:p>
    <w:p w14:paraId="3B4AB6D7" w14:textId="77777777" w:rsidR="00EC725B" w:rsidRPr="00EC725B" w:rsidRDefault="00EC725B" w:rsidP="00EC725B">
      <w:pPr>
        <w:numPr>
          <w:ilvl w:val="1"/>
          <w:numId w:val="45"/>
        </w:numPr>
        <w:spacing w:after="180"/>
        <w:jc w:val="both"/>
        <w:rPr>
          <w:iCs/>
          <w:color w:val="000000" w:themeColor="text1"/>
          <w:lang w:val="en-GB"/>
        </w:rPr>
      </w:pPr>
      <w:r w:rsidRPr="00EC725B">
        <w:rPr>
          <w:iCs/>
          <w:color w:val="000000" w:themeColor="text1"/>
          <w:lang w:val="en-GB"/>
        </w:rPr>
        <w:t xml:space="preserve">Case 2: UE moves from a cell that supports and configures Rel-18 INACTIVE </w:t>
      </w:r>
      <w:proofErr w:type="spellStart"/>
      <w:r w:rsidRPr="00EC725B">
        <w:rPr>
          <w:iCs/>
          <w:color w:val="000000" w:themeColor="text1"/>
          <w:lang w:val="en-GB"/>
        </w:rPr>
        <w:t>eDRX</w:t>
      </w:r>
      <w:proofErr w:type="spellEnd"/>
      <w:r w:rsidRPr="00EC725B">
        <w:rPr>
          <w:iCs/>
          <w:color w:val="000000" w:themeColor="text1"/>
          <w:lang w:val="en-GB"/>
        </w:rPr>
        <w:t xml:space="preserve"> to a cell that supports only Rel-17 INACTIVE </w:t>
      </w:r>
      <w:proofErr w:type="spellStart"/>
      <w:r w:rsidRPr="00EC725B">
        <w:rPr>
          <w:iCs/>
          <w:color w:val="000000" w:themeColor="text1"/>
          <w:lang w:val="en-GB"/>
        </w:rPr>
        <w:t>eDRX</w:t>
      </w:r>
      <w:proofErr w:type="spellEnd"/>
      <w:r w:rsidRPr="00EC725B">
        <w:rPr>
          <w:iCs/>
          <w:color w:val="000000" w:themeColor="text1"/>
          <w:lang w:val="en-GB"/>
        </w:rPr>
        <w:t xml:space="preserve"> and vice versa.</w:t>
      </w:r>
    </w:p>
    <w:p w14:paraId="7297784D" w14:textId="324177D0" w:rsidR="00EC725B" w:rsidRPr="00EC725B" w:rsidRDefault="00EC725B" w:rsidP="006D1F4C">
      <w:pPr>
        <w:spacing w:after="180"/>
        <w:jc w:val="both"/>
        <w:rPr>
          <w:iCs/>
          <w:color w:val="000000" w:themeColor="text1"/>
        </w:rPr>
      </w:pPr>
      <w:r>
        <w:rPr>
          <w:iCs/>
          <w:color w:val="000000" w:themeColor="text1"/>
        </w:rPr>
        <w:t xml:space="preserve">The case 1 is for the scenario when network reconfigure INACTIVE </w:t>
      </w:r>
      <w:proofErr w:type="spellStart"/>
      <w:r>
        <w:rPr>
          <w:iCs/>
          <w:color w:val="000000" w:themeColor="text1"/>
        </w:rPr>
        <w:t>eDRX</w:t>
      </w:r>
      <w:proofErr w:type="spellEnd"/>
      <w:r>
        <w:rPr>
          <w:iCs/>
          <w:color w:val="000000" w:themeColor="text1"/>
        </w:rPr>
        <w:t xml:space="preserve"> in a same cell, and the UE is allowed to behave accordingly, e.g., switch from Rel-18</w:t>
      </w:r>
      <w:r w:rsidRPr="00EC725B">
        <w:rPr>
          <w:iCs/>
          <w:color w:val="000000" w:themeColor="text1"/>
        </w:rPr>
        <w:t xml:space="preserve"> INACTIVE </w:t>
      </w:r>
      <w:proofErr w:type="spellStart"/>
      <w:r w:rsidRPr="00EC725B">
        <w:rPr>
          <w:iCs/>
          <w:color w:val="000000" w:themeColor="text1"/>
        </w:rPr>
        <w:t>eDRX</w:t>
      </w:r>
      <w:proofErr w:type="spellEnd"/>
      <w:r>
        <w:rPr>
          <w:iCs/>
          <w:color w:val="000000" w:themeColor="text1"/>
        </w:rPr>
        <w:t xml:space="preserve"> to Rel-17 </w:t>
      </w:r>
      <w:r w:rsidRPr="00EC725B">
        <w:rPr>
          <w:iCs/>
          <w:color w:val="000000" w:themeColor="text1"/>
        </w:rPr>
        <w:t xml:space="preserve">INACTIVE </w:t>
      </w:r>
      <w:proofErr w:type="spellStart"/>
      <w:r w:rsidRPr="00EC725B">
        <w:rPr>
          <w:iCs/>
          <w:color w:val="000000" w:themeColor="text1"/>
        </w:rPr>
        <w:t>eDRX</w:t>
      </w:r>
      <w:proofErr w:type="spellEnd"/>
      <w:r>
        <w:rPr>
          <w:iCs/>
          <w:color w:val="000000" w:themeColor="text1"/>
        </w:rPr>
        <w:t xml:space="preserve"> if UE is </w:t>
      </w:r>
      <w:r w:rsidRPr="00EC725B">
        <w:rPr>
          <w:iCs/>
          <w:color w:val="000000" w:themeColor="text1"/>
        </w:rPr>
        <w:t xml:space="preserve">capable and configured with Rel-17 INACTIVE </w:t>
      </w:r>
      <w:proofErr w:type="spellStart"/>
      <w:r w:rsidRPr="00EC725B">
        <w:rPr>
          <w:iCs/>
          <w:color w:val="000000" w:themeColor="text1"/>
        </w:rPr>
        <w:t>eDRX</w:t>
      </w:r>
      <w:proofErr w:type="spellEnd"/>
      <w:r>
        <w:rPr>
          <w:iCs/>
          <w:color w:val="000000" w:themeColor="text1"/>
        </w:rPr>
        <w:t xml:space="preserve">. Based on the scenarios mentioned in RAN2 agreements, we think following sub-cases need to be considered for this </w:t>
      </w:r>
      <w:r w:rsidRPr="00EC725B">
        <w:rPr>
          <w:iCs/>
          <w:color w:val="000000" w:themeColor="text1"/>
        </w:rPr>
        <w:t>transition</w:t>
      </w:r>
      <w:r>
        <w:rPr>
          <w:iCs/>
          <w:color w:val="000000" w:themeColor="text1"/>
        </w:rPr>
        <w:t xml:space="preserve">. </w:t>
      </w:r>
    </w:p>
    <w:p w14:paraId="3BB5CFE1" w14:textId="4E2F5FF0" w:rsidR="00EC725B" w:rsidRDefault="006D1F4C" w:rsidP="006D1F4C">
      <w:pPr>
        <w:spacing w:after="180"/>
        <w:jc w:val="both"/>
        <w:rPr>
          <w:b/>
          <w:bCs/>
          <w:i/>
          <w:color w:val="000000" w:themeColor="text1"/>
        </w:rPr>
      </w:pPr>
      <w:r w:rsidRPr="006D1F4C">
        <w:rPr>
          <w:b/>
          <w:bCs/>
          <w:i/>
          <w:color w:val="000000" w:themeColor="text1"/>
        </w:rPr>
        <w:t xml:space="preserve">Proposal </w:t>
      </w:r>
      <w:r w:rsidR="00EC725B">
        <w:rPr>
          <w:b/>
          <w:bCs/>
          <w:i/>
          <w:color w:val="000000" w:themeColor="text1"/>
        </w:rPr>
        <w:t>1</w:t>
      </w:r>
      <w:r w:rsidRPr="006D1F4C">
        <w:rPr>
          <w:b/>
          <w:bCs/>
          <w:i/>
          <w:color w:val="000000" w:themeColor="text1"/>
        </w:rPr>
        <w:t xml:space="preserve">: RAN4 to define </w:t>
      </w:r>
      <w:r w:rsidR="00EC725B">
        <w:rPr>
          <w:b/>
          <w:bCs/>
          <w:i/>
          <w:color w:val="000000" w:themeColor="text1"/>
        </w:rPr>
        <w:t xml:space="preserve">transition </w:t>
      </w:r>
      <w:r w:rsidRPr="006D1F4C">
        <w:rPr>
          <w:b/>
          <w:bCs/>
          <w:i/>
          <w:color w:val="000000" w:themeColor="text1"/>
        </w:rPr>
        <w:t xml:space="preserve">requirement </w:t>
      </w:r>
      <w:r w:rsidR="00EC725B">
        <w:rPr>
          <w:b/>
          <w:bCs/>
          <w:i/>
          <w:color w:val="000000" w:themeColor="text1"/>
        </w:rPr>
        <w:t xml:space="preserve">for </w:t>
      </w:r>
      <w:r w:rsidR="00434856">
        <w:rPr>
          <w:b/>
          <w:bCs/>
          <w:i/>
          <w:color w:val="000000" w:themeColor="text1"/>
        </w:rPr>
        <w:t>case 1 below</w:t>
      </w:r>
      <w:r w:rsidR="00EC725B">
        <w:rPr>
          <w:b/>
          <w:bCs/>
          <w:i/>
          <w:color w:val="000000" w:themeColor="text1"/>
        </w:rPr>
        <w:t>:</w:t>
      </w:r>
    </w:p>
    <w:p w14:paraId="1A90073E" w14:textId="1600BAE3" w:rsidR="00937AF0" w:rsidRDefault="00EC725B" w:rsidP="00434856">
      <w:pPr>
        <w:pStyle w:val="ListParagraph"/>
        <w:numPr>
          <w:ilvl w:val="0"/>
          <w:numId w:val="48"/>
        </w:numPr>
        <w:spacing w:after="180" w:line="240" w:lineRule="auto"/>
        <w:ind w:firstLineChars="0"/>
        <w:jc w:val="both"/>
        <w:rPr>
          <w:rFonts w:eastAsia="Times New Roman"/>
          <w:b/>
          <w:bCs/>
          <w:i/>
          <w:snapToGrid/>
          <w:color w:val="000000" w:themeColor="text1"/>
          <w:sz w:val="24"/>
          <w:szCs w:val="24"/>
          <w:lang w:val="en-US" w:eastAsia="zh-CN"/>
        </w:rPr>
      </w:pPr>
      <w:r w:rsidRPr="00EC725B">
        <w:rPr>
          <w:rFonts w:eastAsia="Times New Roman"/>
          <w:b/>
          <w:bCs/>
          <w:i/>
          <w:snapToGrid/>
          <w:color w:val="000000" w:themeColor="text1"/>
          <w:sz w:val="24"/>
          <w:szCs w:val="24"/>
          <w:lang w:val="en-US" w:eastAsia="zh-CN"/>
        </w:rPr>
        <w:t>transition between</w:t>
      </w:r>
      <w:r>
        <w:rPr>
          <w:rFonts w:eastAsia="Times New Roman"/>
          <w:b/>
          <w:bCs/>
          <w:i/>
          <w:snapToGrid/>
          <w:color w:val="000000" w:themeColor="text1"/>
          <w:sz w:val="24"/>
          <w:szCs w:val="24"/>
          <w:lang w:val="en-US" w:eastAsia="zh-CN"/>
        </w:rPr>
        <w:t xml:space="preserve"> Rel-1</w:t>
      </w:r>
      <w:r w:rsidR="00434856">
        <w:rPr>
          <w:rFonts w:eastAsia="Times New Roman"/>
          <w:b/>
          <w:bCs/>
          <w:i/>
          <w:snapToGrid/>
          <w:color w:val="000000" w:themeColor="text1"/>
          <w:sz w:val="24"/>
          <w:szCs w:val="24"/>
          <w:lang w:val="en-US" w:eastAsia="zh-CN"/>
        </w:rPr>
        <w:t>7</w:t>
      </w:r>
      <w:r w:rsidR="006D1F4C" w:rsidRPr="00EC725B">
        <w:rPr>
          <w:rFonts w:eastAsia="Times New Roman"/>
          <w:b/>
          <w:bCs/>
          <w:i/>
          <w:snapToGrid/>
          <w:color w:val="000000" w:themeColor="text1"/>
          <w:sz w:val="24"/>
          <w:szCs w:val="24"/>
          <w:lang w:val="en-US" w:eastAsia="zh-CN"/>
        </w:rPr>
        <w:t xml:space="preserve"> INACTIVE </w:t>
      </w:r>
      <w:proofErr w:type="spellStart"/>
      <w:r w:rsidR="006D1F4C" w:rsidRPr="00EC725B">
        <w:rPr>
          <w:rFonts w:eastAsia="Times New Roman"/>
          <w:b/>
          <w:bCs/>
          <w:i/>
          <w:snapToGrid/>
          <w:color w:val="000000" w:themeColor="text1"/>
          <w:sz w:val="24"/>
          <w:szCs w:val="24"/>
          <w:lang w:val="en-US" w:eastAsia="zh-CN"/>
        </w:rPr>
        <w:t>eDRX</w:t>
      </w:r>
      <w:proofErr w:type="spellEnd"/>
      <w:r w:rsidR="006D1F4C" w:rsidRPr="00EC725B">
        <w:rPr>
          <w:rFonts w:eastAsia="Times New Roman"/>
          <w:b/>
          <w:bCs/>
          <w:i/>
          <w:snapToGrid/>
          <w:color w:val="000000" w:themeColor="text1"/>
          <w:sz w:val="24"/>
          <w:szCs w:val="24"/>
          <w:lang w:val="en-US" w:eastAsia="zh-CN"/>
        </w:rPr>
        <w:t xml:space="preserve"> and </w:t>
      </w:r>
      <w:r>
        <w:rPr>
          <w:rFonts w:eastAsia="Times New Roman"/>
          <w:b/>
          <w:bCs/>
          <w:i/>
          <w:snapToGrid/>
          <w:color w:val="000000" w:themeColor="text1"/>
          <w:sz w:val="24"/>
          <w:szCs w:val="24"/>
          <w:lang w:val="en-US" w:eastAsia="zh-CN"/>
        </w:rPr>
        <w:t>Rel-1</w:t>
      </w:r>
      <w:r w:rsidR="00434856">
        <w:rPr>
          <w:rFonts w:eastAsia="Times New Roman"/>
          <w:b/>
          <w:bCs/>
          <w:i/>
          <w:snapToGrid/>
          <w:color w:val="000000" w:themeColor="text1"/>
          <w:sz w:val="24"/>
          <w:szCs w:val="24"/>
          <w:lang w:val="en-US" w:eastAsia="zh-CN"/>
        </w:rPr>
        <w:t>8</w:t>
      </w:r>
      <w:r w:rsidR="006D1F4C" w:rsidRPr="00EC725B">
        <w:rPr>
          <w:rFonts w:eastAsia="Times New Roman"/>
          <w:b/>
          <w:bCs/>
          <w:i/>
          <w:snapToGrid/>
          <w:color w:val="000000" w:themeColor="text1"/>
          <w:sz w:val="24"/>
          <w:szCs w:val="24"/>
          <w:lang w:val="en-US" w:eastAsia="zh-CN"/>
        </w:rPr>
        <w:t xml:space="preserve"> INACTIVE </w:t>
      </w:r>
      <w:proofErr w:type="spellStart"/>
      <w:r w:rsidR="006D1F4C" w:rsidRPr="00EC725B">
        <w:rPr>
          <w:rFonts w:eastAsia="Times New Roman"/>
          <w:b/>
          <w:bCs/>
          <w:i/>
          <w:snapToGrid/>
          <w:color w:val="000000" w:themeColor="text1"/>
          <w:sz w:val="24"/>
          <w:szCs w:val="24"/>
          <w:lang w:val="en-US" w:eastAsia="zh-CN"/>
        </w:rPr>
        <w:t>eDRX</w:t>
      </w:r>
      <w:proofErr w:type="spellEnd"/>
    </w:p>
    <w:p w14:paraId="5FF56B87" w14:textId="0D7A91B8" w:rsidR="00EC725B" w:rsidRDefault="00EC725B" w:rsidP="00434856">
      <w:pPr>
        <w:pStyle w:val="ListParagraph"/>
        <w:numPr>
          <w:ilvl w:val="0"/>
          <w:numId w:val="48"/>
        </w:numPr>
        <w:spacing w:after="180" w:line="240" w:lineRule="auto"/>
        <w:ind w:firstLineChars="0"/>
        <w:rPr>
          <w:rFonts w:eastAsia="Times New Roman"/>
          <w:b/>
          <w:bCs/>
          <w:i/>
          <w:snapToGrid/>
          <w:color w:val="000000" w:themeColor="text1"/>
          <w:sz w:val="24"/>
          <w:szCs w:val="24"/>
          <w:lang w:val="en-US" w:eastAsia="zh-CN"/>
        </w:rPr>
      </w:pPr>
      <w:r w:rsidRPr="00EC725B">
        <w:rPr>
          <w:rFonts w:eastAsia="Times New Roman"/>
          <w:b/>
          <w:bCs/>
          <w:i/>
          <w:snapToGrid/>
          <w:color w:val="000000" w:themeColor="text1"/>
          <w:sz w:val="24"/>
          <w:szCs w:val="24"/>
          <w:lang w:val="en-US" w:eastAsia="zh-CN"/>
        </w:rPr>
        <w:t xml:space="preserve">transition between </w:t>
      </w:r>
      <w:r w:rsidR="00434856">
        <w:rPr>
          <w:rFonts w:eastAsia="Times New Roman"/>
          <w:b/>
          <w:bCs/>
          <w:i/>
          <w:snapToGrid/>
          <w:color w:val="000000" w:themeColor="text1"/>
          <w:sz w:val="24"/>
          <w:szCs w:val="24"/>
          <w:lang w:val="en-US" w:eastAsia="zh-CN"/>
        </w:rPr>
        <w:t>Rel-18</w:t>
      </w:r>
      <w:r w:rsidRPr="00EC725B">
        <w:rPr>
          <w:rFonts w:eastAsia="Times New Roman"/>
          <w:b/>
          <w:bCs/>
          <w:i/>
          <w:snapToGrid/>
          <w:color w:val="000000" w:themeColor="text1"/>
          <w:sz w:val="24"/>
          <w:szCs w:val="24"/>
          <w:lang w:val="en-US" w:eastAsia="zh-CN"/>
        </w:rPr>
        <w:t xml:space="preserve"> INACTIVE </w:t>
      </w:r>
      <w:proofErr w:type="spellStart"/>
      <w:r w:rsidRPr="00EC725B">
        <w:rPr>
          <w:rFonts w:eastAsia="Times New Roman"/>
          <w:b/>
          <w:bCs/>
          <w:i/>
          <w:snapToGrid/>
          <w:color w:val="000000" w:themeColor="text1"/>
          <w:sz w:val="24"/>
          <w:szCs w:val="24"/>
          <w:lang w:val="en-US" w:eastAsia="zh-CN"/>
        </w:rPr>
        <w:t>eDRX</w:t>
      </w:r>
      <w:proofErr w:type="spellEnd"/>
      <w:r w:rsidRPr="00EC725B">
        <w:rPr>
          <w:rFonts w:eastAsia="Times New Roman"/>
          <w:b/>
          <w:bCs/>
          <w:i/>
          <w:snapToGrid/>
          <w:color w:val="000000" w:themeColor="text1"/>
          <w:sz w:val="24"/>
          <w:szCs w:val="24"/>
          <w:lang w:val="en-US" w:eastAsia="zh-CN"/>
        </w:rPr>
        <w:t xml:space="preserve"> and INACTIVE</w:t>
      </w:r>
      <w:r w:rsidR="00434856">
        <w:rPr>
          <w:rFonts w:eastAsia="Times New Roman"/>
          <w:b/>
          <w:bCs/>
          <w:i/>
          <w:snapToGrid/>
          <w:color w:val="000000" w:themeColor="text1"/>
          <w:sz w:val="24"/>
          <w:szCs w:val="24"/>
          <w:lang w:val="en-US" w:eastAsia="zh-CN"/>
        </w:rPr>
        <w:t xml:space="preserve"> RAN </w:t>
      </w:r>
      <w:r w:rsidRPr="00EC725B">
        <w:rPr>
          <w:rFonts w:eastAsia="Times New Roman"/>
          <w:b/>
          <w:bCs/>
          <w:i/>
          <w:snapToGrid/>
          <w:color w:val="000000" w:themeColor="text1"/>
          <w:sz w:val="24"/>
          <w:szCs w:val="24"/>
          <w:lang w:val="en-US" w:eastAsia="zh-CN"/>
        </w:rPr>
        <w:t>DRX</w:t>
      </w:r>
      <w:r w:rsidR="00434856">
        <w:rPr>
          <w:rFonts w:eastAsia="Times New Roman"/>
          <w:b/>
          <w:bCs/>
          <w:i/>
          <w:snapToGrid/>
          <w:color w:val="000000" w:themeColor="text1"/>
          <w:sz w:val="24"/>
          <w:szCs w:val="24"/>
          <w:lang w:val="en-US" w:eastAsia="zh-CN"/>
        </w:rPr>
        <w:t>.</w:t>
      </w:r>
    </w:p>
    <w:p w14:paraId="669A5BE2" w14:textId="4D21EDB4" w:rsidR="00434856" w:rsidRDefault="00434856" w:rsidP="00434856">
      <w:pPr>
        <w:pStyle w:val="ListParagraph"/>
        <w:spacing w:after="180" w:line="240" w:lineRule="auto"/>
        <w:ind w:firstLineChars="0" w:firstLine="0"/>
        <w:jc w:val="both"/>
        <w:rPr>
          <w:rFonts w:eastAsia="Times New Roman"/>
          <w:iCs/>
          <w:snapToGrid/>
          <w:color w:val="000000" w:themeColor="text1"/>
          <w:sz w:val="24"/>
          <w:szCs w:val="24"/>
          <w:lang w:val="en-GB" w:eastAsia="zh-CN"/>
        </w:rPr>
      </w:pPr>
      <w:r>
        <w:rPr>
          <w:rFonts w:eastAsia="Times New Roman"/>
          <w:iCs/>
          <w:snapToGrid/>
          <w:color w:val="000000" w:themeColor="text1"/>
          <w:sz w:val="24"/>
          <w:szCs w:val="24"/>
          <w:lang w:val="en-US" w:eastAsia="zh-CN"/>
        </w:rPr>
        <w:t xml:space="preserve">We also think the existing principle for transition requirement in IDLE can be used here, i.e., </w:t>
      </w:r>
      <w:r w:rsidRPr="00434856">
        <w:rPr>
          <w:rFonts w:eastAsia="Times New Roman" w:hint="eastAsia"/>
          <w:iCs/>
          <w:snapToGrid/>
          <w:color w:val="000000" w:themeColor="text1"/>
          <w:sz w:val="24"/>
          <w:szCs w:val="24"/>
          <w:lang w:val="en-GB" w:eastAsia="zh-CN"/>
        </w:rPr>
        <w:t>UE needs to satisfy the less stringent requirements for the transition between</w:t>
      </w:r>
      <w:r>
        <w:rPr>
          <w:rFonts w:eastAsia="Times New Roman"/>
          <w:iCs/>
          <w:snapToGrid/>
          <w:color w:val="000000" w:themeColor="text1"/>
          <w:sz w:val="24"/>
          <w:szCs w:val="24"/>
          <w:lang w:val="en-GB" w:eastAsia="zh-CN"/>
        </w:rPr>
        <w:t xml:space="preserve"> status before and after transition.</w:t>
      </w:r>
    </w:p>
    <w:p w14:paraId="617CA2DC" w14:textId="6DA2C756" w:rsidR="00434856" w:rsidRPr="00434856" w:rsidRDefault="00434856" w:rsidP="00434856">
      <w:pPr>
        <w:spacing w:after="180"/>
        <w:jc w:val="both"/>
        <w:rPr>
          <w:b/>
          <w:bCs/>
          <w:i/>
          <w:color w:val="000000" w:themeColor="text1"/>
        </w:rPr>
      </w:pPr>
      <w:r w:rsidRPr="00434856">
        <w:rPr>
          <w:b/>
          <w:bCs/>
          <w:i/>
          <w:color w:val="000000" w:themeColor="text1"/>
        </w:rPr>
        <w:t>Proposal 2: Legacy principle can be reused to design the transition requirement</w:t>
      </w:r>
      <w:r>
        <w:rPr>
          <w:b/>
          <w:bCs/>
          <w:i/>
          <w:color w:val="000000" w:themeColor="text1"/>
        </w:rPr>
        <w:t xml:space="preserve"> for case 1</w:t>
      </w:r>
      <w:r w:rsidRPr="00434856">
        <w:rPr>
          <w:b/>
          <w:bCs/>
          <w:i/>
          <w:color w:val="000000" w:themeColor="text1"/>
        </w:rPr>
        <w:t>:</w:t>
      </w:r>
    </w:p>
    <w:p w14:paraId="24581649" w14:textId="5E425509" w:rsidR="00434856" w:rsidRDefault="00434856" w:rsidP="00434856">
      <w:pPr>
        <w:pStyle w:val="ListParagraph"/>
        <w:numPr>
          <w:ilvl w:val="0"/>
          <w:numId w:val="48"/>
        </w:numPr>
        <w:spacing w:after="180" w:line="240" w:lineRule="auto"/>
        <w:ind w:firstLineChars="0"/>
        <w:jc w:val="both"/>
        <w:rPr>
          <w:rFonts w:eastAsia="Times New Roman"/>
          <w:b/>
          <w:bCs/>
          <w:i/>
          <w:snapToGrid/>
          <w:color w:val="000000" w:themeColor="text1"/>
          <w:sz w:val="24"/>
          <w:szCs w:val="24"/>
          <w:lang w:val="en-US" w:eastAsia="zh-CN"/>
        </w:rPr>
      </w:pPr>
      <w:r w:rsidRPr="00434856">
        <w:rPr>
          <w:rFonts w:eastAsia="Times New Roman"/>
          <w:b/>
          <w:bCs/>
          <w:i/>
          <w:snapToGrid/>
          <w:color w:val="000000" w:themeColor="text1"/>
          <w:sz w:val="24"/>
          <w:szCs w:val="24"/>
          <w:lang w:val="en-US" w:eastAsia="zh-CN"/>
        </w:rPr>
        <w:t xml:space="preserve">UE needs to satisfy the less stringent requirements for the transition between Rel-17 INACTIVE </w:t>
      </w:r>
      <w:proofErr w:type="spellStart"/>
      <w:r w:rsidRPr="00434856">
        <w:rPr>
          <w:rFonts w:eastAsia="Times New Roman"/>
          <w:b/>
          <w:bCs/>
          <w:i/>
          <w:snapToGrid/>
          <w:color w:val="000000" w:themeColor="text1"/>
          <w:sz w:val="24"/>
          <w:szCs w:val="24"/>
          <w:lang w:val="en-US" w:eastAsia="zh-CN"/>
        </w:rPr>
        <w:t>eDRX</w:t>
      </w:r>
      <w:proofErr w:type="spellEnd"/>
      <w:r w:rsidRPr="00434856">
        <w:rPr>
          <w:rFonts w:eastAsia="Times New Roman"/>
          <w:b/>
          <w:bCs/>
          <w:i/>
          <w:snapToGrid/>
          <w:color w:val="000000" w:themeColor="text1"/>
          <w:sz w:val="24"/>
          <w:szCs w:val="24"/>
          <w:lang w:val="en-US" w:eastAsia="zh-CN"/>
        </w:rPr>
        <w:t xml:space="preserve"> and Rel-18 INACTIVE </w:t>
      </w:r>
      <w:proofErr w:type="spellStart"/>
      <w:r w:rsidRPr="00434856">
        <w:rPr>
          <w:rFonts w:eastAsia="Times New Roman"/>
          <w:b/>
          <w:bCs/>
          <w:i/>
          <w:snapToGrid/>
          <w:color w:val="000000" w:themeColor="text1"/>
          <w:sz w:val="24"/>
          <w:szCs w:val="24"/>
          <w:lang w:val="en-US" w:eastAsia="zh-CN"/>
        </w:rPr>
        <w:t>eDRX</w:t>
      </w:r>
      <w:proofErr w:type="spellEnd"/>
      <w:r w:rsidRPr="00434856">
        <w:rPr>
          <w:rFonts w:eastAsia="Times New Roman"/>
          <w:b/>
          <w:bCs/>
          <w:i/>
          <w:snapToGrid/>
          <w:color w:val="000000" w:themeColor="text1"/>
          <w:sz w:val="24"/>
          <w:szCs w:val="24"/>
          <w:lang w:val="en-US" w:eastAsia="zh-CN"/>
        </w:rPr>
        <w:t xml:space="preserve">, and between Rel-18 INACTIVE </w:t>
      </w:r>
      <w:proofErr w:type="spellStart"/>
      <w:r w:rsidRPr="00434856">
        <w:rPr>
          <w:rFonts w:eastAsia="Times New Roman"/>
          <w:b/>
          <w:bCs/>
          <w:i/>
          <w:snapToGrid/>
          <w:color w:val="000000" w:themeColor="text1"/>
          <w:sz w:val="24"/>
          <w:szCs w:val="24"/>
          <w:lang w:val="en-US" w:eastAsia="zh-CN"/>
        </w:rPr>
        <w:t>eDRX</w:t>
      </w:r>
      <w:proofErr w:type="spellEnd"/>
      <w:r w:rsidRPr="00434856">
        <w:rPr>
          <w:rFonts w:eastAsia="Times New Roman"/>
          <w:b/>
          <w:bCs/>
          <w:i/>
          <w:snapToGrid/>
          <w:color w:val="000000" w:themeColor="text1"/>
          <w:sz w:val="24"/>
          <w:szCs w:val="24"/>
          <w:lang w:val="en-US" w:eastAsia="zh-CN"/>
        </w:rPr>
        <w:t xml:space="preserve"> and INACTIVE RAN DRX.</w:t>
      </w:r>
    </w:p>
    <w:p w14:paraId="16E61B3C" w14:textId="32BCF86B" w:rsidR="00777B35" w:rsidRDefault="00777B35" w:rsidP="00777B35">
      <w:pPr>
        <w:spacing w:after="180"/>
        <w:jc w:val="both"/>
        <w:rPr>
          <w:iCs/>
          <w:color w:val="000000" w:themeColor="text1"/>
        </w:rPr>
      </w:pPr>
      <w:r w:rsidRPr="00777B35">
        <w:rPr>
          <w:iCs/>
          <w:color w:val="000000" w:themeColor="text1"/>
        </w:rPr>
        <w:t>Regarding case 2,</w:t>
      </w:r>
      <w:r>
        <w:rPr>
          <w:iCs/>
          <w:color w:val="000000" w:themeColor="text1"/>
        </w:rPr>
        <w:t xml:space="preserve"> we think UE may or may not keep the previous measurement results/samples when it reselects to a new cell, and therefore it can be left to UE implementation and no requirement needs to be specified for this case. In other words, when UE changes from one cell to the another, UE can </w:t>
      </w:r>
      <w:r>
        <w:rPr>
          <w:iCs/>
          <w:color w:val="000000" w:themeColor="text1"/>
        </w:rPr>
        <w:lastRenderedPageBreak/>
        <w:t>restart the measurement anyway, and new measurement period applies for the UE in a new cell regardless of previous measurement in the old cell.</w:t>
      </w:r>
    </w:p>
    <w:p w14:paraId="58E20DD5" w14:textId="03FCC976" w:rsidR="00777B35" w:rsidRPr="00777B35" w:rsidRDefault="00777B35" w:rsidP="00777B35">
      <w:pPr>
        <w:spacing w:after="180"/>
        <w:jc w:val="both"/>
        <w:rPr>
          <w:b/>
          <w:bCs/>
          <w:i/>
          <w:color w:val="000000" w:themeColor="text1"/>
        </w:rPr>
      </w:pPr>
      <w:r w:rsidRPr="006D1F4C">
        <w:rPr>
          <w:b/>
          <w:bCs/>
          <w:i/>
          <w:color w:val="000000" w:themeColor="text1"/>
        </w:rPr>
        <w:t xml:space="preserve">Proposal </w:t>
      </w:r>
      <w:r>
        <w:rPr>
          <w:b/>
          <w:bCs/>
          <w:i/>
          <w:color w:val="000000" w:themeColor="text1"/>
        </w:rPr>
        <w:t>3</w:t>
      </w:r>
      <w:r w:rsidRPr="006D1F4C">
        <w:rPr>
          <w:b/>
          <w:bCs/>
          <w:i/>
          <w:color w:val="000000" w:themeColor="text1"/>
        </w:rPr>
        <w:t xml:space="preserve">: </w:t>
      </w:r>
      <w:r>
        <w:rPr>
          <w:b/>
          <w:bCs/>
          <w:i/>
          <w:color w:val="000000" w:themeColor="text1"/>
        </w:rPr>
        <w:t xml:space="preserve">No </w:t>
      </w:r>
      <w:r w:rsidRPr="006D1F4C">
        <w:rPr>
          <w:b/>
          <w:bCs/>
          <w:i/>
          <w:color w:val="000000" w:themeColor="text1"/>
        </w:rPr>
        <w:t xml:space="preserve">requirement </w:t>
      </w:r>
      <w:r>
        <w:rPr>
          <w:b/>
          <w:bCs/>
          <w:i/>
          <w:color w:val="000000" w:themeColor="text1"/>
        </w:rPr>
        <w:t>is specified for case 2.</w:t>
      </w:r>
    </w:p>
    <w:p w14:paraId="415A2556" w14:textId="77777777" w:rsidR="00A74337" w:rsidRPr="00B7162C" w:rsidRDefault="00A74337" w:rsidP="00A74337">
      <w:pPr>
        <w:pStyle w:val="Heading1"/>
        <w:numPr>
          <w:ilvl w:val="0"/>
          <w:numId w:val="10"/>
        </w:numPr>
        <w:pBdr>
          <w:top w:val="single" w:sz="12" w:space="2" w:color="auto"/>
        </w:pBdr>
        <w:jc w:val="both"/>
        <w:rPr>
          <w:sz w:val="32"/>
        </w:rPr>
      </w:pPr>
      <w:r w:rsidRPr="00B7162C">
        <w:rPr>
          <w:rFonts w:hint="eastAsia"/>
          <w:sz w:val="32"/>
        </w:rPr>
        <w:t>Conclusion</w:t>
      </w:r>
    </w:p>
    <w:p w14:paraId="69C2D6C1" w14:textId="5FD24EC9" w:rsidR="00E06DD6" w:rsidRPr="00E06DD6" w:rsidRDefault="00E06DD6" w:rsidP="00E06DD6">
      <w:pPr>
        <w:spacing w:after="180"/>
        <w:jc w:val="both"/>
        <w:rPr>
          <w:iCs/>
          <w:color w:val="000000" w:themeColor="text1"/>
        </w:rPr>
      </w:pPr>
      <w:r w:rsidRPr="00E06DD6">
        <w:rPr>
          <w:iCs/>
          <w:color w:val="000000" w:themeColor="text1"/>
        </w:rPr>
        <w:t xml:space="preserve">In this contribution we discuss the impact on RRM for the </w:t>
      </w:r>
      <w:proofErr w:type="spellStart"/>
      <w:r w:rsidRPr="00E06DD6">
        <w:rPr>
          <w:iCs/>
          <w:color w:val="000000" w:themeColor="text1"/>
        </w:rPr>
        <w:t>eRedCap</w:t>
      </w:r>
      <w:proofErr w:type="spellEnd"/>
      <w:r w:rsidRPr="00E06DD6">
        <w:rPr>
          <w:iCs/>
          <w:color w:val="000000" w:themeColor="text1"/>
        </w:rPr>
        <w:t xml:space="preserve"> UE.</w:t>
      </w:r>
    </w:p>
    <w:p w14:paraId="3B44C6C1" w14:textId="77777777" w:rsidR="00777B35" w:rsidRDefault="00777B35" w:rsidP="00777B35">
      <w:pPr>
        <w:spacing w:after="180"/>
        <w:jc w:val="both"/>
        <w:rPr>
          <w:b/>
          <w:bCs/>
          <w:i/>
          <w:color w:val="000000" w:themeColor="text1"/>
        </w:rPr>
      </w:pPr>
      <w:r w:rsidRPr="006D1F4C">
        <w:rPr>
          <w:b/>
          <w:bCs/>
          <w:i/>
          <w:color w:val="000000" w:themeColor="text1"/>
        </w:rPr>
        <w:t xml:space="preserve">Proposal </w:t>
      </w:r>
      <w:r>
        <w:rPr>
          <w:b/>
          <w:bCs/>
          <w:i/>
          <w:color w:val="000000" w:themeColor="text1"/>
        </w:rPr>
        <w:t>1</w:t>
      </w:r>
      <w:r w:rsidRPr="006D1F4C">
        <w:rPr>
          <w:b/>
          <w:bCs/>
          <w:i/>
          <w:color w:val="000000" w:themeColor="text1"/>
        </w:rPr>
        <w:t xml:space="preserve">: RAN4 to define </w:t>
      </w:r>
      <w:r>
        <w:rPr>
          <w:b/>
          <w:bCs/>
          <w:i/>
          <w:color w:val="000000" w:themeColor="text1"/>
        </w:rPr>
        <w:t xml:space="preserve">transition </w:t>
      </w:r>
      <w:r w:rsidRPr="006D1F4C">
        <w:rPr>
          <w:b/>
          <w:bCs/>
          <w:i/>
          <w:color w:val="000000" w:themeColor="text1"/>
        </w:rPr>
        <w:t xml:space="preserve">requirement </w:t>
      </w:r>
      <w:r>
        <w:rPr>
          <w:b/>
          <w:bCs/>
          <w:i/>
          <w:color w:val="000000" w:themeColor="text1"/>
        </w:rPr>
        <w:t>for case 1 below:</w:t>
      </w:r>
    </w:p>
    <w:p w14:paraId="58899EE5" w14:textId="77777777" w:rsidR="00777B35" w:rsidRDefault="00777B35" w:rsidP="00777B35">
      <w:pPr>
        <w:pStyle w:val="ListParagraph"/>
        <w:numPr>
          <w:ilvl w:val="0"/>
          <w:numId w:val="48"/>
        </w:numPr>
        <w:spacing w:after="180" w:line="240" w:lineRule="auto"/>
        <w:ind w:firstLineChars="0"/>
        <w:jc w:val="both"/>
        <w:rPr>
          <w:rFonts w:eastAsia="Times New Roman"/>
          <w:b/>
          <w:bCs/>
          <w:i/>
          <w:snapToGrid/>
          <w:color w:val="000000" w:themeColor="text1"/>
          <w:sz w:val="24"/>
          <w:szCs w:val="24"/>
          <w:lang w:val="en-US" w:eastAsia="zh-CN"/>
        </w:rPr>
      </w:pPr>
      <w:r w:rsidRPr="00EC725B">
        <w:rPr>
          <w:rFonts w:eastAsia="Times New Roman"/>
          <w:b/>
          <w:bCs/>
          <w:i/>
          <w:snapToGrid/>
          <w:color w:val="000000" w:themeColor="text1"/>
          <w:sz w:val="24"/>
          <w:szCs w:val="24"/>
          <w:lang w:val="en-US" w:eastAsia="zh-CN"/>
        </w:rPr>
        <w:t>transition between</w:t>
      </w:r>
      <w:r>
        <w:rPr>
          <w:rFonts w:eastAsia="Times New Roman"/>
          <w:b/>
          <w:bCs/>
          <w:i/>
          <w:snapToGrid/>
          <w:color w:val="000000" w:themeColor="text1"/>
          <w:sz w:val="24"/>
          <w:szCs w:val="24"/>
          <w:lang w:val="en-US" w:eastAsia="zh-CN"/>
        </w:rPr>
        <w:t xml:space="preserve"> Rel-17</w:t>
      </w:r>
      <w:r w:rsidRPr="00EC725B">
        <w:rPr>
          <w:rFonts w:eastAsia="Times New Roman"/>
          <w:b/>
          <w:bCs/>
          <w:i/>
          <w:snapToGrid/>
          <w:color w:val="000000" w:themeColor="text1"/>
          <w:sz w:val="24"/>
          <w:szCs w:val="24"/>
          <w:lang w:val="en-US" w:eastAsia="zh-CN"/>
        </w:rPr>
        <w:t xml:space="preserve"> INACTIVE </w:t>
      </w:r>
      <w:proofErr w:type="spellStart"/>
      <w:r w:rsidRPr="00EC725B">
        <w:rPr>
          <w:rFonts w:eastAsia="Times New Roman"/>
          <w:b/>
          <w:bCs/>
          <w:i/>
          <w:snapToGrid/>
          <w:color w:val="000000" w:themeColor="text1"/>
          <w:sz w:val="24"/>
          <w:szCs w:val="24"/>
          <w:lang w:val="en-US" w:eastAsia="zh-CN"/>
        </w:rPr>
        <w:t>eDRX</w:t>
      </w:r>
      <w:proofErr w:type="spellEnd"/>
      <w:r w:rsidRPr="00EC725B">
        <w:rPr>
          <w:rFonts w:eastAsia="Times New Roman"/>
          <w:b/>
          <w:bCs/>
          <w:i/>
          <w:snapToGrid/>
          <w:color w:val="000000" w:themeColor="text1"/>
          <w:sz w:val="24"/>
          <w:szCs w:val="24"/>
          <w:lang w:val="en-US" w:eastAsia="zh-CN"/>
        </w:rPr>
        <w:t xml:space="preserve"> and </w:t>
      </w:r>
      <w:r>
        <w:rPr>
          <w:rFonts w:eastAsia="Times New Roman"/>
          <w:b/>
          <w:bCs/>
          <w:i/>
          <w:snapToGrid/>
          <w:color w:val="000000" w:themeColor="text1"/>
          <w:sz w:val="24"/>
          <w:szCs w:val="24"/>
          <w:lang w:val="en-US" w:eastAsia="zh-CN"/>
        </w:rPr>
        <w:t>Rel-18</w:t>
      </w:r>
      <w:r w:rsidRPr="00EC725B">
        <w:rPr>
          <w:rFonts w:eastAsia="Times New Roman"/>
          <w:b/>
          <w:bCs/>
          <w:i/>
          <w:snapToGrid/>
          <w:color w:val="000000" w:themeColor="text1"/>
          <w:sz w:val="24"/>
          <w:szCs w:val="24"/>
          <w:lang w:val="en-US" w:eastAsia="zh-CN"/>
        </w:rPr>
        <w:t xml:space="preserve"> INACTIVE </w:t>
      </w:r>
      <w:proofErr w:type="spellStart"/>
      <w:r w:rsidRPr="00EC725B">
        <w:rPr>
          <w:rFonts w:eastAsia="Times New Roman"/>
          <w:b/>
          <w:bCs/>
          <w:i/>
          <w:snapToGrid/>
          <w:color w:val="000000" w:themeColor="text1"/>
          <w:sz w:val="24"/>
          <w:szCs w:val="24"/>
          <w:lang w:val="en-US" w:eastAsia="zh-CN"/>
        </w:rPr>
        <w:t>eDRX</w:t>
      </w:r>
      <w:proofErr w:type="spellEnd"/>
    </w:p>
    <w:p w14:paraId="32A1ADA7" w14:textId="77777777" w:rsidR="00777B35" w:rsidRDefault="00777B35" w:rsidP="00777B35">
      <w:pPr>
        <w:pStyle w:val="ListParagraph"/>
        <w:numPr>
          <w:ilvl w:val="0"/>
          <w:numId w:val="48"/>
        </w:numPr>
        <w:spacing w:after="180" w:line="240" w:lineRule="auto"/>
        <w:ind w:firstLineChars="0"/>
        <w:rPr>
          <w:rFonts w:eastAsia="Times New Roman"/>
          <w:b/>
          <w:bCs/>
          <w:i/>
          <w:snapToGrid/>
          <w:color w:val="000000" w:themeColor="text1"/>
          <w:sz w:val="24"/>
          <w:szCs w:val="24"/>
          <w:lang w:val="en-US" w:eastAsia="zh-CN"/>
        </w:rPr>
      </w:pPr>
      <w:r w:rsidRPr="00EC725B">
        <w:rPr>
          <w:rFonts w:eastAsia="Times New Roman"/>
          <w:b/>
          <w:bCs/>
          <w:i/>
          <w:snapToGrid/>
          <w:color w:val="000000" w:themeColor="text1"/>
          <w:sz w:val="24"/>
          <w:szCs w:val="24"/>
          <w:lang w:val="en-US" w:eastAsia="zh-CN"/>
        </w:rPr>
        <w:t xml:space="preserve">transition between </w:t>
      </w:r>
      <w:r>
        <w:rPr>
          <w:rFonts w:eastAsia="Times New Roman"/>
          <w:b/>
          <w:bCs/>
          <w:i/>
          <w:snapToGrid/>
          <w:color w:val="000000" w:themeColor="text1"/>
          <w:sz w:val="24"/>
          <w:szCs w:val="24"/>
          <w:lang w:val="en-US" w:eastAsia="zh-CN"/>
        </w:rPr>
        <w:t>Rel-18</w:t>
      </w:r>
      <w:r w:rsidRPr="00EC725B">
        <w:rPr>
          <w:rFonts w:eastAsia="Times New Roman"/>
          <w:b/>
          <w:bCs/>
          <w:i/>
          <w:snapToGrid/>
          <w:color w:val="000000" w:themeColor="text1"/>
          <w:sz w:val="24"/>
          <w:szCs w:val="24"/>
          <w:lang w:val="en-US" w:eastAsia="zh-CN"/>
        </w:rPr>
        <w:t xml:space="preserve"> INACTIVE </w:t>
      </w:r>
      <w:proofErr w:type="spellStart"/>
      <w:r w:rsidRPr="00EC725B">
        <w:rPr>
          <w:rFonts w:eastAsia="Times New Roman"/>
          <w:b/>
          <w:bCs/>
          <w:i/>
          <w:snapToGrid/>
          <w:color w:val="000000" w:themeColor="text1"/>
          <w:sz w:val="24"/>
          <w:szCs w:val="24"/>
          <w:lang w:val="en-US" w:eastAsia="zh-CN"/>
        </w:rPr>
        <w:t>eDRX</w:t>
      </w:r>
      <w:proofErr w:type="spellEnd"/>
      <w:r w:rsidRPr="00EC725B">
        <w:rPr>
          <w:rFonts w:eastAsia="Times New Roman"/>
          <w:b/>
          <w:bCs/>
          <w:i/>
          <w:snapToGrid/>
          <w:color w:val="000000" w:themeColor="text1"/>
          <w:sz w:val="24"/>
          <w:szCs w:val="24"/>
          <w:lang w:val="en-US" w:eastAsia="zh-CN"/>
        </w:rPr>
        <w:t xml:space="preserve"> and INACTIVE</w:t>
      </w:r>
      <w:r>
        <w:rPr>
          <w:rFonts w:eastAsia="Times New Roman"/>
          <w:b/>
          <w:bCs/>
          <w:i/>
          <w:snapToGrid/>
          <w:color w:val="000000" w:themeColor="text1"/>
          <w:sz w:val="24"/>
          <w:szCs w:val="24"/>
          <w:lang w:val="en-US" w:eastAsia="zh-CN"/>
        </w:rPr>
        <w:t xml:space="preserve"> RAN </w:t>
      </w:r>
      <w:r w:rsidRPr="00EC725B">
        <w:rPr>
          <w:rFonts w:eastAsia="Times New Roman"/>
          <w:b/>
          <w:bCs/>
          <w:i/>
          <w:snapToGrid/>
          <w:color w:val="000000" w:themeColor="text1"/>
          <w:sz w:val="24"/>
          <w:szCs w:val="24"/>
          <w:lang w:val="en-US" w:eastAsia="zh-CN"/>
        </w:rPr>
        <w:t>DRX</w:t>
      </w:r>
      <w:r>
        <w:rPr>
          <w:rFonts w:eastAsia="Times New Roman"/>
          <w:b/>
          <w:bCs/>
          <w:i/>
          <w:snapToGrid/>
          <w:color w:val="000000" w:themeColor="text1"/>
          <w:sz w:val="24"/>
          <w:szCs w:val="24"/>
          <w:lang w:val="en-US" w:eastAsia="zh-CN"/>
        </w:rPr>
        <w:t>.</w:t>
      </w:r>
    </w:p>
    <w:p w14:paraId="4F83B9C0" w14:textId="77777777" w:rsidR="00777B35" w:rsidRPr="00434856" w:rsidRDefault="00777B35" w:rsidP="00777B35">
      <w:pPr>
        <w:spacing w:after="180"/>
        <w:jc w:val="both"/>
        <w:rPr>
          <w:b/>
          <w:bCs/>
          <w:i/>
          <w:color w:val="000000" w:themeColor="text1"/>
        </w:rPr>
      </w:pPr>
      <w:r w:rsidRPr="00434856">
        <w:rPr>
          <w:b/>
          <w:bCs/>
          <w:i/>
          <w:color w:val="000000" w:themeColor="text1"/>
        </w:rPr>
        <w:t>Proposal 2: Legacy principle can be reused to design the transition requirement</w:t>
      </w:r>
      <w:r>
        <w:rPr>
          <w:b/>
          <w:bCs/>
          <w:i/>
          <w:color w:val="000000" w:themeColor="text1"/>
        </w:rPr>
        <w:t xml:space="preserve"> for case 1</w:t>
      </w:r>
      <w:r w:rsidRPr="00434856">
        <w:rPr>
          <w:b/>
          <w:bCs/>
          <w:i/>
          <w:color w:val="000000" w:themeColor="text1"/>
        </w:rPr>
        <w:t>:</w:t>
      </w:r>
    </w:p>
    <w:p w14:paraId="1912D7A8" w14:textId="15F387E6" w:rsidR="00777B35" w:rsidRPr="00777B35" w:rsidRDefault="00777B35" w:rsidP="00777B35">
      <w:pPr>
        <w:pStyle w:val="ListParagraph"/>
        <w:numPr>
          <w:ilvl w:val="0"/>
          <w:numId w:val="48"/>
        </w:numPr>
        <w:spacing w:after="180" w:line="240" w:lineRule="auto"/>
        <w:ind w:firstLineChars="0"/>
        <w:jc w:val="both"/>
        <w:rPr>
          <w:rFonts w:eastAsia="Times New Roman"/>
          <w:b/>
          <w:bCs/>
          <w:i/>
          <w:snapToGrid/>
          <w:color w:val="000000" w:themeColor="text1"/>
          <w:sz w:val="24"/>
          <w:szCs w:val="24"/>
          <w:lang w:val="en-US" w:eastAsia="zh-CN"/>
        </w:rPr>
      </w:pPr>
      <w:r w:rsidRPr="00434856">
        <w:rPr>
          <w:rFonts w:eastAsia="Times New Roman"/>
          <w:b/>
          <w:bCs/>
          <w:i/>
          <w:snapToGrid/>
          <w:color w:val="000000" w:themeColor="text1"/>
          <w:sz w:val="24"/>
          <w:szCs w:val="24"/>
          <w:lang w:val="en-US" w:eastAsia="zh-CN"/>
        </w:rPr>
        <w:t xml:space="preserve">UE needs to satisfy the less stringent requirements for the transition between Rel-17 INACTIVE </w:t>
      </w:r>
      <w:proofErr w:type="spellStart"/>
      <w:r w:rsidRPr="00434856">
        <w:rPr>
          <w:rFonts w:eastAsia="Times New Roman"/>
          <w:b/>
          <w:bCs/>
          <w:i/>
          <w:snapToGrid/>
          <w:color w:val="000000" w:themeColor="text1"/>
          <w:sz w:val="24"/>
          <w:szCs w:val="24"/>
          <w:lang w:val="en-US" w:eastAsia="zh-CN"/>
        </w:rPr>
        <w:t>eDRX</w:t>
      </w:r>
      <w:proofErr w:type="spellEnd"/>
      <w:r w:rsidRPr="00434856">
        <w:rPr>
          <w:rFonts w:eastAsia="Times New Roman"/>
          <w:b/>
          <w:bCs/>
          <w:i/>
          <w:snapToGrid/>
          <w:color w:val="000000" w:themeColor="text1"/>
          <w:sz w:val="24"/>
          <w:szCs w:val="24"/>
          <w:lang w:val="en-US" w:eastAsia="zh-CN"/>
        </w:rPr>
        <w:t xml:space="preserve"> and Rel-18 INACTIVE </w:t>
      </w:r>
      <w:proofErr w:type="spellStart"/>
      <w:r w:rsidRPr="00434856">
        <w:rPr>
          <w:rFonts w:eastAsia="Times New Roman"/>
          <w:b/>
          <w:bCs/>
          <w:i/>
          <w:snapToGrid/>
          <w:color w:val="000000" w:themeColor="text1"/>
          <w:sz w:val="24"/>
          <w:szCs w:val="24"/>
          <w:lang w:val="en-US" w:eastAsia="zh-CN"/>
        </w:rPr>
        <w:t>eDRX</w:t>
      </w:r>
      <w:proofErr w:type="spellEnd"/>
      <w:r w:rsidRPr="00434856">
        <w:rPr>
          <w:rFonts w:eastAsia="Times New Roman"/>
          <w:b/>
          <w:bCs/>
          <w:i/>
          <w:snapToGrid/>
          <w:color w:val="000000" w:themeColor="text1"/>
          <w:sz w:val="24"/>
          <w:szCs w:val="24"/>
          <w:lang w:val="en-US" w:eastAsia="zh-CN"/>
        </w:rPr>
        <w:t xml:space="preserve">, and between Rel-18 INACTIVE </w:t>
      </w:r>
      <w:proofErr w:type="spellStart"/>
      <w:r w:rsidRPr="00434856">
        <w:rPr>
          <w:rFonts w:eastAsia="Times New Roman"/>
          <w:b/>
          <w:bCs/>
          <w:i/>
          <w:snapToGrid/>
          <w:color w:val="000000" w:themeColor="text1"/>
          <w:sz w:val="24"/>
          <w:szCs w:val="24"/>
          <w:lang w:val="en-US" w:eastAsia="zh-CN"/>
        </w:rPr>
        <w:t>eDRX</w:t>
      </w:r>
      <w:proofErr w:type="spellEnd"/>
      <w:r w:rsidRPr="00434856">
        <w:rPr>
          <w:rFonts w:eastAsia="Times New Roman"/>
          <w:b/>
          <w:bCs/>
          <w:i/>
          <w:snapToGrid/>
          <w:color w:val="000000" w:themeColor="text1"/>
          <w:sz w:val="24"/>
          <w:szCs w:val="24"/>
          <w:lang w:val="en-US" w:eastAsia="zh-CN"/>
        </w:rPr>
        <w:t xml:space="preserve"> and INACTIVE RAN DRX.</w:t>
      </w:r>
    </w:p>
    <w:p w14:paraId="354BEB44" w14:textId="3AB14085" w:rsidR="00777B35" w:rsidRPr="00777B35" w:rsidRDefault="00777B35" w:rsidP="00777B35">
      <w:pPr>
        <w:spacing w:after="180"/>
        <w:jc w:val="both"/>
        <w:rPr>
          <w:b/>
          <w:bCs/>
          <w:i/>
          <w:color w:val="000000" w:themeColor="text1"/>
        </w:rPr>
      </w:pPr>
      <w:r w:rsidRPr="006D1F4C">
        <w:rPr>
          <w:b/>
          <w:bCs/>
          <w:i/>
          <w:color w:val="000000" w:themeColor="text1"/>
        </w:rPr>
        <w:t xml:space="preserve">Proposal </w:t>
      </w:r>
      <w:r>
        <w:rPr>
          <w:b/>
          <w:bCs/>
          <w:i/>
          <w:color w:val="000000" w:themeColor="text1"/>
        </w:rPr>
        <w:t>3</w:t>
      </w:r>
      <w:r w:rsidRPr="006D1F4C">
        <w:rPr>
          <w:b/>
          <w:bCs/>
          <w:i/>
          <w:color w:val="000000" w:themeColor="text1"/>
        </w:rPr>
        <w:t xml:space="preserve">: </w:t>
      </w:r>
      <w:r>
        <w:rPr>
          <w:b/>
          <w:bCs/>
          <w:i/>
          <w:color w:val="000000" w:themeColor="text1"/>
        </w:rPr>
        <w:t xml:space="preserve">No </w:t>
      </w:r>
      <w:r w:rsidRPr="006D1F4C">
        <w:rPr>
          <w:b/>
          <w:bCs/>
          <w:i/>
          <w:color w:val="000000" w:themeColor="text1"/>
        </w:rPr>
        <w:t xml:space="preserve">requirement </w:t>
      </w:r>
      <w:r>
        <w:rPr>
          <w:b/>
          <w:bCs/>
          <w:i/>
          <w:color w:val="000000" w:themeColor="text1"/>
        </w:rPr>
        <w:t>is specified for case 2.</w:t>
      </w:r>
    </w:p>
    <w:p w14:paraId="5C32F4BB" w14:textId="77777777" w:rsidR="00A74337" w:rsidRDefault="00A74337" w:rsidP="00A74337">
      <w:pPr>
        <w:pStyle w:val="Heading1"/>
        <w:pBdr>
          <w:top w:val="single" w:sz="12" w:space="2" w:color="auto"/>
        </w:pBdr>
        <w:jc w:val="both"/>
        <w:rPr>
          <w:sz w:val="32"/>
        </w:rPr>
      </w:pPr>
      <w:r w:rsidRPr="00B7162C">
        <w:rPr>
          <w:rFonts w:hint="eastAsia"/>
          <w:sz w:val="32"/>
        </w:rPr>
        <w:t>References</w:t>
      </w:r>
    </w:p>
    <w:p w14:paraId="79A7BFA5" w14:textId="632399FA" w:rsidR="006F5597" w:rsidRPr="003302A0" w:rsidRDefault="00A74337" w:rsidP="0012561B">
      <w:pPr>
        <w:jc w:val="both"/>
      </w:pPr>
      <w:r>
        <w:t xml:space="preserve">[1] </w:t>
      </w:r>
      <w:r w:rsidR="000F3B6F" w:rsidRPr="000F3B6F">
        <w:rPr>
          <w:rFonts w:cs="Arial"/>
        </w:rPr>
        <w:t>R4-2314372</w:t>
      </w:r>
      <w:r w:rsidR="00764DCC">
        <w:rPr>
          <w:rFonts w:cs="Arial"/>
        </w:rPr>
        <w:t xml:space="preserve">, </w:t>
      </w:r>
      <w:r w:rsidR="000F3B6F" w:rsidRPr="000F3B6F">
        <w:rPr>
          <w:rFonts w:cs="Arial"/>
        </w:rPr>
        <w:t xml:space="preserve">WF on R18 NR </w:t>
      </w:r>
      <w:proofErr w:type="spellStart"/>
      <w:r w:rsidR="000F3B6F" w:rsidRPr="000F3B6F">
        <w:rPr>
          <w:rFonts w:cs="Arial"/>
        </w:rPr>
        <w:t>RedCap</w:t>
      </w:r>
      <w:proofErr w:type="spellEnd"/>
      <w:r w:rsidR="000F3B6F" w:rsidRPr="000F3B6F">
        <w:rPr>
          <w:rFonts w:cs="Arial"/>
        </w:rPr>
        <w:t xml:space="preserve"> RRM requirements</w:t>
      </w:r>
      <w:r w:rsidR="006F5597" w:rsidRPr="003302A0">
        <w:t xml:space="preserve">, </w:t>
      </w:r>
      <w:r w:rsidR="0012561B">
        <w:t>Ericsson</w:t>
      </w:r>
      <w:r w:rsidR="006F5597" w:rsidRPr="003302A0">
        <w:t>, RAN</w:t>
      </w:r>
      <w:r w:rsidR="00C53763">
        <w:t>4</w:t>
      </w:r>
      <w:r w:rsidR="006F5597">
        <w:t xml:space="preserve"> #</w:t>
      </w:r>
      <w:r w:rsidR="00C53763">
        <w:t>10</w:t>
      </w:r>
      <w:r w:rsidR="000F3B6F">
        <w:t>8</w:t>
      </w:r>
    </w:p>
    <w:p w14:paraId="0C91915A" w14:textId="337019FF" w:rsidR="00110BFA" w:rsidRPr="005A1E0E" w:rsidRDefault="00110BFA" w:rsidP="00A74337"/>
    <w:sectPr w:rsidR="00110BFA" w:rsidRPr="005A1E0E" w:rsidSect="0069017A">
      <w:headerReference w:type="even" r:id="rId8"/>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474098" w14:textId="77777777" w:rsidR="004173A9" w:rsidRDefault="004173A9">
      <w:r>
        <w:separator/>
      </w:r>
    </w:p>
  </w:endnote>
  <w:endnote w:type="continuationSeparator" w:id="0">
    <w:p w14:paraId="11C26B8E" w14:textId="77777777" w:rsidR="004173A9" w:rsidRDefault="004173A9">
      <w:r>
        <w:continuationSeparator/>
      </w:r>
    </w:p>
  </w:endnote>
  <w:endnote w:type="continuationNotice" w:id="1">
    <w:p w14:paraId="51628894" w14:textId="77777777" w:rsidR="004173A9" w:rsidRDefault="004173A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Symbol">
    <w:panose1 w:val="05050102010706020507"/>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Cambria"/>
    <w:panose1 w:val="020B0604020202020204"/>
    <w:charset w:val="02"/>
    <w:family w:val="decorative"/>
    <w:pitch w:val="default"/>
    <w:sig w:usb0="00000000" w:usb1="0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Osaka">
    <w:panose1 w:val="020B0600000000000000"/>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C26AB9" w14:textId="77777777" w:rsidR="004173A9" w:rsidRDefault="004173A9">
      <w:r>
        <w:separator/>
      </w:r>
    </w:p>
  </w:footnote>
  <w:footnote w:type="continuationSeparator" w:id="0">
    <w:p w14:paraId="7125E0D7" w14:textId="77777777" w:rsidR="004173A9" w:rsidRDefault="004173A9">
      <w:r>
        <w:continuationSeparator/>
      </w:r>
    </w:p>
  </w:footnote>
  <w:footnote w:type="continuationNotice" w:id="1">
    <w:p w14:paraId="1E23BE2D" w14:textId="77777777" w:rsidR="004173A9" w:rsidRDefault="004173A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88A71" w14:textId="77777777" w:rsidR="007338BF" w:rsidRDefault="007338BF">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1" w15:restartNumberingAfterBreak="0">
    <w:nsid w:val="080B2FD4"/>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 w15:restartNumberingAfterBreak="0">
    <w:nsid w:val="110C1FB8"/>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4" w15:restartNumberingAfterBreak="0">
    <w:nsid w:val="11CB4A15"/>
    <w:multiLevelType w:val="multilevel"/>
    <w:tmpl w:val="E2EAADFC"/>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5" w15:restartNumberingAfterBreak="0">
    <w:nsid w:val="157901BF"/>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 w15:restartNumberingAfterBreak="0">
    <w:nsid w:val="1C616067"/>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220673B2"/>
    <w:multiLevelType w:val="hybridMultilevel"/>
    <w:tmpl w:val="9E9C4D3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28726734"/>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 w15:restartNumberingAfterBreak="0">
    <w:nsid w:val="28AD21A7"/>
    <w:multiLevelType w:val="hybridMultilevel"/>
    <w:tmpl w:val="9104CF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C9922B5"/>
    <w:multiLevelType w:val="multilevel"/>
    <w:tmpl w:val="2C9922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4" w15:restartNumberingAfterBreak="0">
    <w:nsid w:val="320D5359"/>
    <w:multiLevelType w:val="hybridMultilevel"/>
    <w:tmpl w:val="9A482B5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38B07AED"/>
    <w:multiLevelType w:val="hybridMultilevel"/>
    <w:tmpl w:val="3516E3A4"/>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17" w15:restartNumberingAfterBreak="0">
    <w:nsid w:val="3AE1191D"/>
    <w:multiLevelType w:val="multilevel"/>
    <w:tmpl w:val="3AE1191D"/>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1617200"/>
    <w:multiLevelType w:val="hybridMultilevel"/>
    <w:tmpl w:val="75E6570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2310CF2"/>
    <w:multiLevelType w:val="hybridMultilevel"/>
    <w:tmpl w:val="ACDCFA28"/>
    <w:lvl w:ilvl="0" w:tplc="F0989214">
      <w:start w:val="2"/>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0" w15:restartNumberingAfterBreak="0">
    <w:nsid w:val="42917112"/>
    <w:multiLevelType w:val="hybridMultilevel"/>
    <w:tmpl w:val="7486A6F4"/>
    <w:lvl w:ilvl="0" w:tplc="DD56BEB8">
      <w:start w:val="2"/>
      <w:numFmt w:val="bullet"/>
      <w:lvlText w:val="-"/>
      <w:lvlJc w:val="left"/>
      <w:pPr>
        <w:ind w:left="360" w:hanging="360"/>
      </w:pPr>
      <w:rPr>
        <w:rFonts w:ascii="Calibri" w:eastAsia="Calibri" w:hAnsi="Calibri"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2C422EC"/>
    <w:multiLevelType w:val="hybridMultilevel"/>
    <w:tmpl w:val="F0CC67CA"/>
    <w:lvl w:ilvl="0" w:tplc="F0989214">
      <w:start w:val="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900" w:hanging="360"/>
      </w:pPr>
      <w:rPr>
        <w:rFonts w:ascii="Courier New" w:hAnsi="Courier New" w:cs="Courier New" w:hint="default"/>
      </w:rPr>
    </w:lvl>
    <w:lvl w:ilvl="2" w:tplc="04090005" w:tentative="1">
      <w:start w:val="1"/>
      <w:numFmt w:val="bullet"/>
      <w:lvlText w:val=""/>
      <w:lvlJc w:val="left"/>
      <w:pPr>
        <w:ind w:left="1620" w:hanging="360"/>
      </w:pPr>
      <w:rPr>
        <w:rFonts w:ascii="Wingdings" w:hAnsi="Wingdings" w:hint="default"/>
      </w:rPr>
    </w:lvl>
    <w:lvl w:ilvl="3" w:tplc="04090001" w:tentative="1">
      <w:start w:val="1"/>
      <w:numFmt w:val="bullet"/>
      <w:lvlText w:val=""/>
      <w:lvlJc w:val="left"/>
      <w:pPr>
        <w:ind w:left="2340" w:hanging="360"/>
      </w:pPr>
      <w:rPr>
        <w:rFonts w:ascii="Symbol" w:hAnsi="Symbol" w:hint="default"/>
      </w:rPr>
    </w:lvl>
    <w:lvl w:ilvl="4" w:tplc="04090003" w:tentative="1">
      <w:start w:val="1"/>
      <w:numFmt w:val="bullet"/>
      <w:lvlText w:val="o"/>
      <w:lvlJc w:val="left"/>
      <w:pPr>
        <w:ind w:left="3060" w:hanging="360"/>
      </w:pPr>
      <w:rPr>
        <w:rFonts w:ascii="Courier New" w:hAnsi="Courier New" w:cs="Courier New" w:hint="default"/>
      </w:rPr>
    </w:lvl>
    <w:lvl w:ilvl="5" w:tplc="04090005" w:tentative="1">
      <w:start w:val="1"/>
      <w:numFmt w:val="bullet"/>
      <w:lvlText w:val=""/>
      <w:lvlJc w:val="left"/>
      <w:pPr>
        <w:ind w:left="3780" w:hanging="360"/>
      </w:pPr>
      <w:rPr>
        <w:rFonts w:ascii="Wingdings" w:hAnsi="Wingdings" w:hint="default"/>
      </w:rPr>
    </w:lvl>
    <w:lvl w:ilvl="6" w:tplc="04090001" w:tentative="1">
      <w:start w:val="1"/>
      <w:numFmt w:val="bullet"/>
      <w:lvlText w:val=""/>
      <w:lvlJc w:val="left"/>
      <w:pPr>
        <w:ind w:left="4500" w:hanging="360"/>
      </w:pPr>
      <w:rPr>
        <w:rFonts w:ascii="Symbol" w:hAnsi="Symbol" w:hint="default"/>
      </w:rPr>
    </w:lvl>
    <w:lvl w:ilvl="7" w:tplc="04090003" w:tentative="1">
      <w:start w:val="1"/>
      <w:numFmt w:val="bullet"/>
      <w:lvlText w:val="o"/>
      <w:lvlJc w:val="left"/>
      <w:pPr>
        <w:ind w:left="5220" w:hanging="360"/>
      </w:pPr>
      <w:rPr>
        <w:rFonts w:ascii="Courier New" w:hAnsi="Courier New" w:cs="Courier New" w:hint="default"/>
      </w:rPr>
    </w:lvl>
    <w:lvl w:ilvl="8" w:tplc="04090005" w:tentative="1">
      <w:start w:val="1"/>
      <w:numFmt w:val="bullet"/>
      <w:lvlText w:val=""/>
      <w:lvlJc w:val="left"/>
      <w:pPr>
        <w:ind w:left="5940" w:hanging="360"/>
      </w:pPr>
      <w:rPr>
        <w:rFonts w:ascii="Wingdings" w:hAnsi="Wingdings" w:hint="default"/>
      </w:rPr>
    </w:lvl>
  </w:abstractNum>
  <w:abstractNum w:abstractNumId="22" w15:restartNumberingAfterBreak="0">
    <w:nsid w:val="4D48161F"/>
    <w:multiLevelType w:val="hybridMultilevel"/>
    <w:tmpl w:val="75E6570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4922C69"/>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5" w15:restartNumberingAfterBreak="0">
    <w:nsid w:val="553C3252"/>
    <w:multiLevelType w:val="hybridMultilevel"/>
    <w:tmpl w:val="08C82F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50ECC9F4">
      <w:start w:val="1"/>
      <w:numFmt w:val="bullet"/>
      <w:lvlText w:val="-"/>
      <w:lvlJc w:val="left"/>
      <w:pPr>
        <w:ind w:left="4320" w:hanging="360"/>
      </w:pPr>
      <w:rPr>
        <w:rFonts w:ascii="Times New Roman" w:eastAsia="Times New Roman" w:hAnsi="Times New Roman" w:cs="Times New Roman"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6B51A8B"/>
    <w:multiLevelType w:val="hybridMultilevel"/>
    <w:tmpl w:val="7990F0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9" w15:restartNumberingAfterBreak="0">
    <w:nsid w:val="5A0945B7"/>
    <w:multiLevelType w:val="hybridMultilevel"/>
    <w:tmpl w:val="8ABE0C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62800DB9"/>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1" w15:restartNumberingAfterBreak="0">
    <w:nsid w:val="65960B38"/>
    <w:multiLevelType w:val="hybridMultilevel"/>
    <w:tmpl w:val="295065D8"/>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7267C66"/>
    <w:multiLevelType w:val="hybridMultilevel"/>
    <w:tmpl w:val="F2428A2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68FB33E5"/>
    <w:multiLevelType w:val="hybridMultilevel"/>
    <w:tmpl w:val="5A387DB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Arial" w:hAnsi="Arial"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4"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35" w15:restartNumberingAfterBreak="0">
    <w:nsid w:val="6D0A6150"/>
    <w:multiLevelType w:val="hybridMultilevel"/>
    <w:tmpl w:val="14148570"/>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o"/>
      <w:lvlJc w:val="left"/>
      <w:pPr>
        <w:ind w:left="840" w:hanging="420"/>
      </w:pPr>
      <w:rPr>
        <w:rFonts w:ascii="Courier New" w:hAnsi="Courier New" w:cs="Courier New" w:hint="default"/>
      </w:rPr>
    </w:lvl>
    <w:lvl w:ilvl="2" w:tplc="4B741714">
      <w:numFmt w:val="bullet"/>
      <w:lvlText w:val="-"/>
      <w:lvlJc w:val="left"/>
      <w:pPr>
        <w:ind w:left="1260" w:hanging="420"/>
      </w:pPr>
      <w:rPr>
        <w:rFonts w:ascii="Arial" w:eastAsiaTheme="minorHAnsi" w:hAnsi="Arial" w:cs="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0146DC0"/>
    <w:multiLevelType w:val="hybridMultilevel"/>
    <w:tmpl w:val="9BC21240"/>
    <w:lvl w:ilvl="0" w:tplc="409A9E3A">
      <w:start w:val="1"/>
      <w:numFmt w:val="bullet"/>
      <w:pStyle w:val="Agreement"/>
      <w:lvlText w:val=""/>
      <w:lvlJc w:val="left"/>
      <w:pPr>
        <w:tabs>
          <w:tab w:val="num" w:pos="746"/>
        </w:tabs>
        <w:ind w:left="746" w:hanging="360"/>
      </w:pPr>
      <w:rPr>
        <w:rFonts w:ascii="Symbol" w:hAnsi="Symbol" w:hint="default"/>
        <w:b/>
        <w:i w:val="0"/>
        <w:color w:val="auto"/>
        <w:sz w:val="22"/>
      </w:rPr>
    </w:lvl>
    <w:lvl w:ilvl="1" w:tplc="04090003">
      <w:start w:val="1"/>
      <w:numFmt w:val="bullet"/>
      <w:lvlText w:val="o"/>
      <w:lvlJc w:val="left"/>
      <w:pPr>
        <w:tabs>
          <w:tab w:val="num" w:pos="-5014"/>
        </w:tabs>
        <w:ind w:left="-5014" w:hanging="360"/>
      </w:pPr>
      <w:rPr>
        <w:rFonts w:ascii="Courier New" w:hAnsi="Courier New" w:cs="Courier New" w:hint="default"/>
      </w:rPr>
    </w:lvl>
    <w:lvl w:ilvl="2" w:tplc="04090005">
      <w:start w:val="1"/>
      <w:numFmt w:val="bullet"/>
      <w:lvlText w:val=""/>
      <w:lvlJc w:val="left"/>
      <w:pPr>
        <w:tabs>
          <w:tab w:val="num" w:pos="-4294"/>
        </w:tabs>
        <w:ind w:left="-4294" w:hanging="360"/>
      </w:pPr>
      <w:rPr>
        <w:rFonts w:ascii="Wingdings" w:hAnsi="Wingdings" w:hint="default"/>
      </w:rPr>
    </w:lvl>
    <w:lvl w:ilvl="3" w:tplc="04090001">
      <w:start w:val="1"/>
      <w:numFmt w:val="bullet"/>
      <w:lvlText w:val=""/>
      <w:lvlJc w:val="left"/>
      <w:pPr>
        <w:tabs>
          <w:tab w:val="num" w:pos="-3574"/>
        </w:tabs>
        <w:ind w:left="-3574" w:hanging="360"/>
      </w:pPr>
      <w:rPr>
        <w:rFonts w:ascii="Symbol" w:hAnsi="Symbol" w:hint="default"/>
      </w:rPr>
    </w:lvl>
    <w:lvl w:ilvl="4" w:tplc="04090003" w:tentative="1">
      <w:start w:val="1"/>
      <w:numFmt w:val="bullet"/>
      <w:lvlText w:val="o"/>
      <w:lvlJc w:val="left"/>
      <w:pPr>
        <w:tabs>
          <w:tab w:val="num" w:pos="-2854"/>
        </w:tabs>
        <w:ind w:left="-2854" w:hanging="360"/>
      </w:pPr>
      <w:rPr>
        <w:rFonts w:ascii="Courier New" w:hAnsi="Courier New" w:cs="Courier New" w:hint="default"/>
      </w:rPr>
    </w:lvl>
    <w:lvl w:ilvl="5" w:tplc="04090005" w:tentative="1">
      <w:start w:val="1"/>
      <w:numFmt w:val="bullet"/>
      <w:lvlText w:val=""/>
      <w:lvlJc w:val="left"/>
      <w:pPr>
        <w:tabs>
          <w:tab w:val="num" w:pos="-2134"/>
        </w:tabs>
        <w:ind w:left="-2134" w:hanging="360"/>
      </w:pPr>
      <w:rPr>
        <w:rFonts w:ascii="Wingdings" w:hAnsi="Wingdings" w:hint="default"/>
      </w:rPr>
    </w:lvl>
    <w:lvl w:ilvl="6" w:tplc="04090001" w:tentative="1">
      <w:start w:val="1"/>
      <w:numFmt w:val="bullet"/>
      <w:lvlText w:val=""/>
      <w:lvlJc w:val="left"/>
      <w:pPr>
        <w:tabs>
          <w:tab w:val="num" w:pos="-1414"/>
        </w:tabs>
        <w:ind w:left="-1414" w:hanging="360"/>
      </w:pPr>
      <w:rPr>
        <w:rFonts w:ascii="Symbol" w:hAnsi="Symbol" w:hint="default"/>
      </w:rPr>
    </w:lvl>
    <w:lvl w:ilvl="7" w:tplc="04090003" w:tentative="1">
      <w:start w:val="1"/>
      <w:numFmt w:val="bullet"/>
      <w:lvlText w:val="o"/>
      <w:lvlJc w:val="left"/>
      <w:pPr>
        <w:tabs>
          <w:tab w:val="num" w:pos="-694"/>
        </w:tabs>
        <w:ind w:left="-694" w:hanging="360"/>
      </w:pPr>
      <w:rPr>
        <w:rFonts w:ascii="Courier New" w:hAnsi="Courier New" w:cs="Courier New" w:hint="default"/>
      </w:rPr>
    </w:lvl>
    <w:lvl w:ilvl="8" w:tplc="04090005" w:tentative="1">
      <w:start w:val="1"/>
      <w:numFmt w:val="bullet"/>
      <w:lvlText w:val=""/>
      <w:lvlJc w:val="left"/>
      <w:pPr>
        <w:tabs>
          <w:tab w:val="num" w:pos="26"/>
        </w:tabs>
        <w:ind w:left="26" w:hanging="360"/>
      </w:pPr>
      <w:rPr>
        <w:rFonts w:ascii="Wingdings" w:hAnsi="Wingdings" w:hint="default"/>
      </w:rPr>
    </w:lvl>
  </w:abstractNum>
  <w:abstractNum w:abstractNumId="37" w15:restartNumberingAfterBreak="0">
    <w:nsid w:val="73B007FB"/>
    <w:multiLevelType w:val="hybridMultilevel"/>
    <w:tmpl w:val="9604BE5A"/>
    <w:lvl w:ilvl="0" w:tplc="ACA232A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 w15:restartNumberingAfterBreak="0">
    <w:nsid w:val="74604D55"/>
    <w:multiLevelType w:val="hybridMultilevel"/>
    <w:tmpl w:val="F396456E"/>
    <w:lvl w:ilvl="0" w:tplc="04090003">
      <w:start w:val="1"/>
      <w:numFmt w:val="bullet"/>
      <w:lvlText w:val="o"/>
      <w:lvlJc w:val="left"/>
      <w:pPr>
        <w:ind w:left="420" w:hanging="420"/>
      </w:pPr>
      <w:rPr>
        <w:rFonts w:ascii="Courier New" w:hAnsi="Courier New" w:cs="Courier New" w:hint="default"/>
      </w:rPr>
    </w:lvl>
    <w:lvl w:ilvl="1" w:tplc="74B6C890">
      <w:start w:val="1"/>
      <w:numFmt w:val="bullet"/>
      <w:lvlText w:val="•"/>
      <w:lvlJc w:val="left"/>
      <w:pPr>
        <w:ind w:left="840" w:hanging="420"/>
      </w:pPr>
      <w:rPr>
        <w:rFonts w:ascii="Arial" w:hAnsi="Arial" w:hint="default"/>
      </w:rPr>
    </w:lvl>
    <w:lvl w:ilvl="2" w:tplc="74B6C890">
      <w:start w:val="1"/>
      <w:numFmt w:val="bullet"/>
      <w:lvlText w:val="•"/>
      <w:lvlJc w:val="left"/>
      <w:pPr>
        <w:ind w:left="1260" w:hanging="420"/>
      </w:pPr>
      <w:rPr>
        <w:rFonts w:ascii="Arial" w:hAnsi="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7B12593"/>
    <w:multiLevelType w:val="hybridMultilevel"/>
    <w:tmpl w:val="C59A3370"/>
    <w:lvl w:ilvl="0" w:tplc="20000001">
      <w:start w:val="1"/>
      <w:numFmt w:val="bullet"/>
      <w:lvlText w:val=""/>
      <w:lvlJc w:val="left"/>
      <w:pPr>
        <w:ind w:left="720" w:hanging="360"/>
      </w:pPr>
      <w:rPr>
        <w:rFonts w:ascii="Symbol" w:hAnsi="Symbol" w:hint="default"/>
      </w:rPr>
    </w:lvl>
    <w:lvl w:ilvl="1" w:tplc="F282EEA2">
      <w:numFmt w:val="bullet"/>
      <w:lvlText w:val="○"/>
      <w:lvlJc w:val="left"/>
      <w:pPr>
        <w:ind w:left="1440" w:hanging="360"/>
      </w:pPr>
      <w:rPr>
        <w:rFonts w:ascii="SimSun" w:eastAsia="SimSun" w:hAnsi="SimSun" w:cs="Times New Roman" w:hint="eastAsia"/>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0" w15:restartNumberingAfterBreak="0">
    <w:nsid w:val="78762A96"/>
    <w:multiLevelType w:val="hybridMultilevel"/>
    <w:tmpl w:val="CD946210"/>
    <w:lvl w:ilvl="0" w:tplc="71761F6A">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A8F16ED"/>
    <w:multiLevelType w:val="hybridMultilevel"/>
    <w:tmpl w:val="C0506DB0"/>
    <w:lvl w:ilvl="0" w:tplc="8990CF2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EB0E7C"/>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4"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16cid:durableId="38190478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3599756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6405569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503395822">
    <w:abstractNumId w:val="42"/>
  </w:num>
  <w:num w:numId="5" w16cid:durableId="199491767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21584917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259219740">
    <w:abstractNumId w:val="23"/>
  </w:num>
  <w:num w:numId="8" w16cid:durableId="66853061">
    <w:abstractNumId w:val="44"/>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16cid:durableId="56367174">
    <w:abstractNumId w:val="0"/>
  </w:num>
  <w:num w:numId="10" w16cid:durableId="1670213939">
    <w:abstractNumId w:val="4"/>
  </w:num>
  <w:num w:numId="11" w16cid:durableId="658192778">
    <w:abstractNumId w:val="36"/>
  </w:num>
  <w:num w:numId="12" w16cid:durableId="1683971953">
    <w:abstractNumId w:val="25"/>
  </w:num>
  <w:num w:numId="13" w16cid:durableId="1802336773">
    <w:abstractNumId w:val="37"/>
  </w:num>
  <w:num w:numId="14" w16cid:durableId="183179212">
    <w:abstractNumId w:val="6"/>
  </w:num>
  <w:num w:numId="15" w16cid:durableId="101072845">
    <w:abstractNumId w:val="1"/>
  </w:num>
  <w:num w:numId="16" w16cid:durableId="1671985423">
    <w:abstractNumId w:val="43"/>
  </w:num>
  <w:num w:numId="17" w16cid:durableId="527718403">
    <w:abstractNumId w:val="5"/>
  </w:num>
  <w:num w:numId="18" w16cid:durableId="336426665">
    <w:abstractNumId w:val="30"/>
  </w:num>
  <w:num w:numId="19" w16cid:durableId="314071016">
    <w:abstractNumId w:val="2"/>
  </w:num>
  <w:num w:numId="20" w16cid:durableId="254241833">
    <w:abstractNumId w:val="8"/>
  </w:num>
  <w:num w:numId="21" w16cid:durableId="2056931042">
    <w:abstractNumId w:val="24"/>
  </w:num>
  <w:num w:numId="22" w16cid:durableId="277881800">
    <w:abstractNumId w:val="28"/>
  </w:num>
  <w:num w:numId="23" w16cid:durableId="2121104171">
    <w:abstractNumId w:val="16"/>
  </w:num>
  <w:num w:numId="24" w16cid:durableId="1956054883">
    <w:abstractNumId w:val="10"/>
  </w:num>
  <w:num w:numId="25" w16cid:durableId="1143275559">
    <w:abstractNumId w:val="19"/>
  </w:num>
  <w:num w:numId="26" w16cid:durableId="337998213">
    <w:abstractNumId w:val="20"/>
  </w:num>
  <w:num w:numId="27" w16cid:durableId="753867088">
    <w:abstractNumId w:val="13"/>
  </w:num>
  <w:num w:numId="28" w16cid:durableId="1388605013">
    <w:abstractNumId w:val="11"/>
  </w:num>
  <w:num w:numId="29" w16cid:durableId="1194684424">
    <w:abstractNumId w:val="21"/>
  </w:num>
  <w:num w:numId="30" w16cid:durableId="195780968">
    <w:abstractNumId w:val="31"/>
  </w:num>
  <w:num w:numId="31" w16cid:durableId="43145658">
    <w:abstractNumId w:val="27"/>
  </w:num>
  <w:num w:numId="32" w16cid:durableId="840119956">
    <w:abstractNumId w:val="40"/>
  </w:num>
  <w:num w:numId="33" w16cid:durableId="788086887">
    <w:abstractNumId w:val="35"/>
  </w:num>
  <w:num w:numId="34" w16cid:durableId="1075589885">
    <w:abstractNumId w:val="15"/>
  </w:num>
  <w:num w:numId="35" w16cid:durableId="1071587299">
    <w:abstractNumId w:val="38"/>
  </w:num>
  <w:num w:numId="36" w16cid:durableId="1091851232">
    <w:abstractNumId w:val="33"/>
  </w:num>
  <w:num w:numId="37" w16cid:durableId="1931697551">
    <w:abstractNumId w:val="12"/>
  </w:num>
  <w:num w:numId="38" w16cid:durableId="1849905691">
    <w:abstractNumId w:val="29"/>
  </w:num>
  <w:num w:numId="39" w16cid:durableId="276916249">
    <w:abstractNumId w:val="39"/>
  </w:num>
  <w:num w:numId="40" w16cid:durableId="219948128">
    <w:abstractNumId w:val="18"/>
  </w:num>
  <w:num w:numId="41" w16cid:durableId="1602294636">
    <w:abstractNumId w:val="22"/>
  </w:num>
  <w:num w:numId="42" w16cid:durableId="425661195">
    <w:abstractNumId w:val="7"/>
  </w:num>
  <w:num w:numId="43" w16cid:durableId="980035713">
    <w:abstractNumId w:val="9"/>
  </w:num>
  <w:num w:numId="44" w16cid:durableId="1259212759">
    <w:abstractNumId w:val="26"/>
  </w:num>
  <w:num w:numId="45" w16cid:durableId="704528255">
    <w:abstractNumId w:val="32"/>
  </w:num>
  <w:num w:numId="46" w16cid:durableId="1039816438">
    <w:abstractNumId w:val="17"/>
  </w:num>
  <w:num w:numId="47" w16cid:durableId="357779379">
    <w:abstractNumId w:val="14"/>
  </w:num>
  <w:num w:numId="48" w16cid:durableId="1998799874">
    <w:abstractNumId w:val="41"/>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29C"/>
    <w:rsid w:val="00001695"/>
    <w:rsid w:val="00001BC7"/>
    <w:rsid w:val="00001FF0"/>
    <w:rsid w:val="00002A2C"/>
    <w:rsid w:val="00002B4E"/>
    <w:rsid w:val="000035B2"/>
    <w:rsid w:val="00003B41"/>
    <w:rsid w:val="00004424"/>
    <w:rsid w:val="00004E4F"/>
    <w:rsid w:val="00005225"/>
    <w:rsid w:val="0000576E"/>
    <w:rsid w:val="0000665E"/>
    <w:rsid w:val="0000684B"/>
    <w:rsid w:val="00006CA1"/>
    <w:rsid w:val="000076E9"/>
    <w:rsid w:val="00007B4C"/>
    <w:rsid w:val="00011E42"/>
    <w:rsid w:val="000133FC"/>
    <w:rsid w:val="00013A17"/>
    <w:rsid w:val="0001511B"/>
    <w:rsid w:val="00016123"/>
    <w:rsid w:val="000172F0"/>
    <w:rsid w:val="000176F5"/>
    <w:rsid w:val="0002052C"/>
    <w:rsid w:val="00021743"/>
    <w:rsid w:val="00021CAE"/>
    <w:rsid w:val="00021F19"/>
    <w:rsid w:val="000224EE"/>
    <w:rsid w:val="0002357C"/>
    <w:rsid w:val="00024338"/>
    <w:rsid w:val="000243FC"/>
    <w:rsid w:val="00024952"/>
    <w:rsid w:val="00025358"/>
    <w:rsid w:val="000255E6"/>
    <w:rsid w:val="000259ED"/>
    <w:rsid w:val="00025AB4"/>
    <w:rsid w:val="00025E46"/>
    <w:rsid w:val="000268B8"/>
    <w:rsid w:val="00026ED2"/>
    <w:rsid w:val="00026F21"/>
    <w:rsid w:val="00027CB7"/>
    <w:rsid w:val="000301DB"/>
    <w:rsid w:val="0003026B"/>
    <w:rsid w:val="000302CC"/>
    <w:rsid w:val="00031F9D"/>
    <w:rsid w:val="00031FC0"/>
    <w:rsid w:val="000324A0"/>
    <w:rsid w:val="0003285C"/>
    <w:rsid w:val="00032FB1"/>
    <w:rsid w:val="00033213"/>
    <w:rsid w:val="000351EF"/>
    <w:rsid w:val="0003527C"/>
    <w:rsid w:val="00035744"/>
    <w:rsid w:val="00035E3A"/>
    <w:rsid w:val="00035FFE"/>
    <w:rsid w:val="0003732D"/>
    <w:rsid w:val="000379E3"/>
    <w:rsid w:val="00040B6E"/>
    <w:rsid w:val="00040B9B"/>
    <w:rsid w:val="00041910"/>
    <w:rsid w:val="00041B0F"/>
    <w:rsid w:val="00042374"/>
    <w:rsid w:val="0004301E"/>
    <w:rsid w:val="00043024"/>
    <w:rsid w:val="00044A05"/>
    <w:rsid w:val="00044B4C"/>
    <w:rsid w:val="000459BE"/>
    <w:rsid w:val="00045E08"/>
    <w:rsid w:val="00050318"/>
    <w:rsid w:val="00050545"/>
    <w:rsid w:val="00050957"/>
    <w:rsid w:val="00051788"/>
    <w:rsid w:val="00051C39"/>
    <w:rsid w:val="000523C0"/>
    <w:rsid w:val="000527A5"/>
    <w:rsid w:val="000531E5"/>
    <w:rsid w:val="00053474"/>
    <w:rsid w:val="00053B21"/>
    <w:rsid w:val="00053BDB"/>
    <w:rsid w:val="00054BC2"/>
    <w:rsid w:val="000554F4"/>
    <w:rsid w:val="0005634C"/>
    <w:rsid w:val="00056D35"/>
    <w:rsid w:val="00056E8E"/>
    <w:rsid w:val="00056EDD"/>
    <w:rsid w:val="00056FBB"/>
    <w:rsid w:val="0005737D"/>
    <w:rsid w:val="000578FA"/>
    <w:rsid w:val="00057DED"/>
    <w:rsid w:val="00060CF2"/>
    <w:rsid w:val="00060EEF"/>
    <w:rsid w:val="00061A8B"/>
    <w:rsid w:val="0006353B"/>
    <w:rsid w:val="00063A62"/>
    <w:rsid w:val="00063BE7"/>
    <w:rsid w:val="000645B4"/>
    <w:rsid w:val="00066378"/>
    <w:rsid w:val="00066A4C"/>
    <w:rsid w:val="00066EE3"/>
    <w:rsid w:val="0006720F"/>
    <w:rsid w:val="0006789A"/>
    <w:rsid w:val="0007005D"/>
    <w:rsid w:val="00070629"/>
    <w:rsid w:val="000721FE"/>
    <w:rsid w:val="0007333C"/>
    <w:rsid w:val="000740FD"/>
    <w:rsid w:val="0007431A"/>
    <w:rsid w:val="000743EA"/>
    <w:rsid w:val="000750E8"/>
    <w:rsid w:val="00075BC2"/>
    <w:rsid w:val="00075EEB"/>
    <w:rsid w:val="00076F5C"/>
    <w:rsid w:val="0007719F"/>
    <w:rsid w:val="00077C54"/>
    <w:rsid w:val="000800DC"/>
    <w:rsid w:val="000808D2"/>
    <w:rsid w:val="00081275"/>
    <w:rsid w:val="00081E65"/>
    <w:rsid w:val="00082D9A"/>
    <w:rsid w:val="00082E1A"/>
    <w:rsid w:val="000840C0"/>
    <w:rsid w:val="0008566E"/>
    <w:rsid w:val="000858A1"/>
    <w:rsid w:val="000864C9"/>
    <w:rsid w:val="00086EB0"/>
    <w:rsid w:val="00087799"/>
    <w:rsid w:val="000906ED"/>
    <w:rsid w:val="00090EB1"/>
    <w:rsid w:val="00091476"/>
    <w:rsid w:val="0009154D"/>
    <w:rsid w:val="0009326E"/>
    <w:rsid w:val="0009336F"/>
    <w:rsid w:val="00093FD9"/>
    <w:rsid w:val="00094B75"/>
    <w:rsid w:val="00094D01"/>
    <w:rsid w:val="00095687"/>
    <w:rsid w:val="00095D89"/>
    <w:rsid w:val="000962AD"/>
    <w:rsid w:val="000968A7"/>
    <w:rsid w:val="00097274"/>
    <w:rsid w:val="00097B64"/>
    <w:rsid w:val="00097E22"/>
    <w:rsid w:val="00097E2C"/>
    <w:rsid w:val="000A00B8"/>
    <w:rsid w:val="000A01EE"/>
    <w:rsid w:val="000A0579"/>
    <w:rsid w:val="000A0A66"/>
    <w:rsid w:val="000A0E4A"/>
    <w:rsid w:val="000A11B4"/>
    <w:rsid w:val="000A1E9C"/>
    <w:rsid w:val="000A2628"/>
    <w:rsid w:val="000A35F8"/>
    <w:rsid w:val="000A3C2D"/>
    <w:rsid w:val="000A3E09"/>
    <w:rsid w:val="000A505A"/>
    <w:rsid w:val="000A595A"/>
    <w:rsid w:val="000A59EA"/>
    <w:rsid w:val="000A67D0"/>
    <w:rsid w:val="000A7CED"/>
    <w:rsid w:val="000B17DF"/>
    <w:rsid w:val="000B19D0"/>
    <w:rsid w:val="000B30E0"/>
    <w:rsid w:val="000B3965"/>
    <w:rsid w:val="000B3A01"/>
    <w:rsid w:val="000B4334"/>
    <w:rsid w:val="000B4A7F"/>
    <w:rsid w:val="000B4BCC"/>
    <w:rsid w:val="000B557C"/>
    <w:rsid w:val="000B5E5E"/>
    <w:rsid w:val="000B641D"/>
    <w:rsid w:val="000B7388"/>
    <w:rsid w:val="000B76DA"/>
    <w:rsid w:val="000C087C"/>
    <w:rsid w:val="000C127F"/>
    <w:rsid w:val="000C1921"/>
    <w:rsid w:val="000C1C22"/>
    <w:rsid w:val="000C2644"/>
    <w:rsid w:val="000C42A7"/>
    <w:rsid w:val="000C4F72"/>
    <w:rsid w:val="000C51C6"/>
    <w:rsid w:val="000C51EA"/>
    <w:rsid w:val="000C5BE0"/>
    <w:rsid w:val="000C60E7"/>
    <w:rsid w:val="000C7506"/>
    <w:rsid w:val="000D050B"/>
    <w:rsid w:val="000D0E3D"/>
    <w:rsid w:val="000D2A24"/>
    <w:rsid w:val="000D45C9"/>
    <w:rsid w:val="000D52FA"/>
    <w:rsid w:val="000D5C69"/>
    <w:rsid w:val="000D6961"/>
    <w:rsid w:val="000D6AA9"/>
    <w:rsid w:val="000D6E60"/>
    <w:rsid w:val="000D7462"/>
    <w:rsid w:val="000D7542"/>
    <w:rsid w:val="000D7973"/>
    <w:rsid w:val="000D7CFD"/>
    <w:rsid w:val="000E0751"/>
    <w:rsid w:val="000E0994"/>
    <w:rsid w:val="000E0F8F"/>
    <w:rsid w:val="000E19A7"/>
    <w:rsid w:val="000E2DC9"/>
    <w:rsid w:val="000E3321"/>
    <w:rsid w:val="000E461C"/>
    <w:rsid w:val="000E5783"/>
    <w:rsid w:val="000E5D13"/>
    <w:rsid w:val="000E5EBF"/>
    <w:rsid w:val="000E618A"/>
    <w:rsid w:val="000E690B"/>
    <w:rsid w:val="000E74A7"/>
    <w:rsid w:val="000E7FE5"/>
    <w:rsid w:val="000F0B9E"/>
    <w:rsid w:val="000F0D9E"/>
    <w:rsid w:val="000F1E50"/>
    <w:rsid w:val="000F3B6F"/>
    <w:rsid w:val="000F41DE"/>
    <w:rsid w:val="000F4522"/>
    <w:rsid w:val="000F5983"/>
    <w:rsid w:val="000F73C0"/>
    <w:rsid w:val="000F7CF0"/>
    <w:rsid w:val="00100FA4"/>
    <w:rsid w:val="001013C0"/>
    <w:rsid w:val="00101571"/>
    <w:rsid w:val="00102195"/>
    <w:rsid w:val="00102C01"/>
    <w:rsid w:val="0010478B"/>
    <w:rsid w:val="00104EFB"/>
    <w:rsid w:val="00105513"/>
    <w:rsid w:val="00106747"/>
    <w:rsid w:val="00106FFC"/>
    <w:rsid w:val="00107593"/>
    <w:rsid w:val="001076A9"/>
    <w:rsid w:val="00107904"/>
    <w:rsid w:val="00110795"/>
    <w:rsid w:val="0011084B"/>
    <w:rsid w:val="00110BFA"/>
    <w:rsid w:val="00110C36"/>
    <w:rsid w:val="0011124C"/>
    <w:rsid w:val="00111312"/>
    <w:rsid w:val="001114B4"/>
    <w:rsid w:val="00111956"/>
    <w:rsid w:val="00111AB0"/>
    <w:rsid w:val="00111B65"/>
    <w:rsid w:val="00111BB3"/>
    <w:rsid w:val="00112536"/>
    <w:rsid w:val="00112E74"/>
    <w:rsid w:val="0011306A"/>
    <w:rsid w:val="00113730"/>
    <w:rsid w:val="001138EF"/>
    <w:rsid w:val="00113E56"/>
    <w:rsid w:val="0011440C"/>
    <w:rsid w:val="001151B7"/>
    <w:rsid w:val="001163EF"/>
    <w:rsid w:val="0011706C"/>
    <w:rsid w:val="00117AAE"/>
    <w:rsid w:val="00120DB2"/>
    <w:rsid w:val="00120F27"/>
    <w:rsid w:val="001212FA"/>
    <w:rsid w:val="00121744"/>
    <w:rsid w:val="001218ED"/>
    <w:rsid w:val="001222C1"/>
    <w:rsid w:val="00122A8D"/>
    <w:rsid w:val="00125407"/>
    <w:rsid w:val="00125567"/>
    <w:rsid w:val="0012561B"/>
    <w:rsid w:val="00125A88"/>
    <w:rsid w:val="00125B9F"/>
    <w:rsid w:val="001264B1"/>
    <w:rsid w:val="001265AC"/>
    <w:rsid w:val="00126A2A"/>
    <w:rsid w:val="00126AA3"/>
    <w:rsid w:val="00126D1A"/>
    <w:rsid w:val="001318C8"/>
    <w:rsid w:val="00131FC6"/>
    <w:rsid w:val="001325E9"/>
    <w:rsid w:val="00132EBF"/>
    <w:rsid w:val="00132F37"/>
    <w:rsid w:val="00133A0A"/>
    <w:rsid w:val="001346E3"/>
    <w:rsid w:val="001352B6"/>
    <w:rsid w:val="00136107"/>
    <w:rsid w:val="00136139"/>
    <w:rsid w:val="001378DE"/>
    <w:rsid w:val="00137A3D"/>
    <w:rsid w:val="00141629"/>
    <w:rsid w:val="0014290C"/>
    <w:rsid w:val="001430BB"/>
    <w:rsid w:val="001439CF"/>
    <w:rsid w:val="00143BB0"/>
    <w:rsid w:val="00143C56"/>
    <w:rsid w:val="001441F2"/>
    <w:rsid w:val="00144477"/>
    <w:rsid w:val="00144603"/>
    <w:rsid w:val="0014497D"/>
    <w:rsid w:val="00144C0E"/>
    <w:rsid w:val="001453C5"/>
    <w:rsid w:val="00150143"/>
    <w:rsid w:val="001503B6"/>
    <w:rsid w:val="001509D8"/>
    <w:rsid w:val="0015142D"/>
    <w:rsid w:val="001517B5"/>
    <w:rsid w:val="00151C6B"/>
    <w:rsid w:val="001532F8"/>
    <w:rsid w:val="0015382B"/>
    <w:rsid w:val="0015416A"/>
    <w:rsid w:val="00154365"/>
    <w:rsid w:val="001543DB"/>
    <w:rsid w:val="00155751"/>
    <w:rsid w:val="0015749B"/>
    <w:rsid w:val="0016034B"/>
    <w:rsid w:val="00161C57"/>
    <w:rsid w:val="001623E4"/>
    <w:rsid w:val="001629DA"/>
    <w:rsid w:val="00162B0D"/>
    <w:rsid w:val="00163FF3"/>
    <w:rsid w:val="001643D5"/>
    <w:rsid w:val="00164C45"/>
    <w:rsid w:val="001650A1"/>
    <w:rsid w:val="001662C9"/>
    <w:rsid w:val="00166B14"/>
    <w:rsid w:val="0016767B"/>
    <w:rsid w:val="00167741"/>
    <w:rsid w:val="00167810"/>
    <w:rsid w:val="001679A5"/>
    <w:rsid w:val="00167C91"/>
    <w:rsid w:val="00167F60"/>
    <w:rsid w:val="00171212"/>
    <w:rsid w:val="001715D4"/>
    <w:rsid w:val="00171A8F"/>
    <w:rsid w:val="001725B6"/>
    <w:rsid w:val="00172D27"/>
    <w:rsid w:val="001731CF"/>
    <w:rsid w:val="001753FA"/>
    <w:rsid w:val="0017552B"/>
    <w:rsid w:val="001759D9"/>
    <w:rsid w:val="00175AB3"/>
    <w:rsid w:val="00175D68"/>
    <w:rsid w:val="0017788B"/>
    <w:rsid w:val="00177E2C"/>
    <w:rsid w:val="00180054"/>
    <w:rsid w:val="0018331E"/>
    <w:rsid w:val="00183D9C"/>
    <w:rsid w:val="00183E47"/>
    <w:rsid w:val="001851AB"/>
    <w:rsid w:val="001852AD"/>
    <w:rsid w:val="00185518"/>
    <w:rsid w:val="001859FA"/>
    <w:rsid w:val="00185AEF"/>
    <w:rsid w:val="00185CF1"/>
    <w:rsid w:val="001873FF"/>
    <w:rsid w:val="0018757B"/>
    <w:rsid w:val="0018776C"/>
    <w:rsid w:val="00187897"/>
    <w:rsid w:val="00190181"/>
    <w:rsid w:val="001918DB"/>
    <w:rsid w:val="001920C9"/>
    <w:rsid w:val="00192258"/>
    <w:rsid w:val="00193374"/>
    <w:rsid w:val="001939E6"/>
    <w:rsid w:val="00193B86"/>
    <w:rsid w:val="00194684"/>
    <w:rsid w:val="00194909"/>
    <w:rsid w:val="0019535E"/>
    <w:rsid w:val="001966FA"/>
    <w:rsid w:val="0019671F"/>
    <w:rsid w:val="001968C8"/>
    <w:rsid w:val="00196A7C"/>
    <w:rsid w:val="0019756E"/>
    <w:rsid w:val="001A02F4"/>
    <w:rsid w:val="001A1078"/>
    <w:rsid w:val="001A14D9"/>
    <w:rsid w:val="001A2DA5"/>
    <w:rsid w:val="001A31AA"/>
    <w:rsid w:val="001A31D4"/>
    <w:rsid w:val="001A45C5"/>
    <w:rsid w:val="001A47EE"/>
    <w:rsid w:val="001A4C19"/>
    <w:rsid w:val="001A53B3"/>
    <w:rsid w:val="001A5D9F"/>
    <w:rsid w:val="001B0B6E"/>
    <w:rsid w:val="001B1A8B"/>
    <w:rsid w:val="001B3EE1"/>
    <w:rsid w:val="001B50A5"/>
    <w:rsid w:val="001B7401"/>
    <w:rsid w:val="001B7745"/>
    <w:rsid w:val="001C0CDA"/>
    <w:rsid w:val="001C193A"/>
    <w:rsid w:val="001C3104"/>
    <w:rsid w:val="001C4B85"/>
    <w:rsid w:val="001C5179"/>
    <w:rsid w:val="001C57E6"/>
    <w:rsid w:val="001C5B8F"/>
    <w:rsid w:val="001C6638"/>
    <w:rsid w:val="001C79BE"/>
    <w:rsid w:val="001D0D3C"/>
    <w:rsid w:val="001D0DC4"/>
    <w:rsid w:val="001D1853"/>
    <w:rsid w:val="001D3529"/>
    <w:rsid w:val="001D5057"/>
    <w:rsid w:val="001D5DEE"/>
    <w:rsid w:val="001D6F61"/>
    <w:rsid w:val="001D714B"/>
    <w:rsid w:val="001D799B"/>
    <w:rsid w:val="001D7A0D"/>
    <w:rsid w:val="001D7CC1"/>
    <w:rsid w:val="001E03E0"/>
    <w:rsid w:val="001E0729"/>
    <w:rsid w:val="001E0A98"/>
    <w:rsid w:val="001E112D"/>
    <w:rsid w:val="001E1743"/>
    <w:rsid w:val="001E1B43"/>
    <w:rsid w:val="001E1F4D"/>
    <w:rsid w:val="001E2D80"/>
    <w:rsid w:val="001E45F1"/>
    <w:rsid w:val="001E6177"/>
    <w:rsid w:val="001E69EF"/>
    <w:rsid w:val="001E7419"/>
    <w:rsid w:val="001E7AC6"/>
    <w:rsid w:val="001E7B2A"/>
    <w:rsid w:val="001E7C2D"/>
    <w:rsid w:val="001E7E0F"/>
    <w:rsid w:val="001F076A"/>
    <w:rsid w:val="001F0A60"/>
    <w:rsid w:val="001F179C"/>
    <w:rsid w:val="001F479A"/>
    <w:rsid w:val="001F59EF"/>
    <w:rsid w:val="001F63EF"/>
    <w:rsid w:val="001F715B"/>
    <w:rsid w:val="002018D3"/>
    <w:rsid w:val="00201E08"/>
    <w:rsid w:val="00202AD7"/>
    <w:rsid w:val="00202ADF"/>
    <w:rsid w:val="00203C24"/>
    <w:rsid w:val="00203FC0"/>
    <w:rsid w:val="00205CC9"/>
    <w:rsid w:val="00205E99"/>
    <w:rsid w:val="00206DEC"/>
    <w:rsid w:val="002104DB"/>
    <w:rsid w:val="00210573"/>
    <w:rsid w:val="00210DE4"/>
    <w:rsid w:val="002111B2"/>
    <w:rsid w:val="00212570"/>
    <w:rsid w:val="00214208"/>
    <w:rsid w:val="00214D4F"/>
    <w:rsid w:val="00215001"/>
    <w:rsid w:val="00215848"/>
    <w:rsid w:val="002171BB"/>
    <w:rsid w:val="002173D9"/>
    <w:rsid w:val="0022087F"/>
    <w:rsid w:val="00220F3E"/>
    <w:rsid w:val="0022133C"/>
    <w:rsid w:val="00221966"/>
    <w:rsid w:val="00221ED4"/>
    <w:rsid w:val="00222631"/>
    <w:rsid w:val="002228D1"/>
    <w:rsid w:val="00222BD2"/>
    <w:rsid w:val="002230EB"/>
    <w:rsid w:val="002235E7"/>
    <w:rsid w:val="00223E14"/>
    <w:rsid w:val="002243DF"/>
    <w:rsid w:val="00224A30"/>
    <w:rsid w:val="00226CE0"/>
    <w:rsid w:val="00226D25"/>
    <w:rsid w:val="00227B2B"/>
    <w:rsid w:val="00227E27"/>
    <w:rsid w:val="00227FE1"/>
    <w:rsid w:val="00230324"/>
    <w:rsid w:val="00230327"/>
    <w:rsid w:val="00230984"/>
    <w:rsid w:val="00231F46"/>
    <w:rsid w:val="002332D6"/>
    <w:rsid w:val="002343FF"/>
    <w:rsid w:val="002346F9"/>
    <w:rsid w:val="00234CC7"/>
    <w:rsid w:val="002352A1"/>
    <w:rsid w:val="00235D67"/>
    <w:rsid w:val="00236B44"/>
    <w:rsid w:val="00236D56"/>
    <w:rsid w:val="00237CD3"/>
    <w:rsid w:val="00237FDA"/>
    <w:rsid w:val="002408BE"/>
    <w:rsid w:val="00241281"/>
    <w:rsid w:val="00242B77"/>
    <w:rsid w:val="0024363C"/>
    <w:rsid w:val="00245B24"/>
    <w:rsid w:val="00246B61"/>
    <w:rsid w:val="00247AF0"/>
    <w:rsid w:val="00250218"/>
    <w:rsid w:val="00250262"/>
    <w:rsid w:val="002509D0"/>
    <w:rsid w:val="00251B15"/>
    <w:rsid w:val="00253327"/>
    <w:rsid w:val="0025373D"/>
    <w:rsid w:val="002542BB"/>
    <w:rsid w:val="002547EB"/>
    <w:rsid w:val="00255AFA"/>
    <w:rsid w:val="00255EAD"/>
    <w:rsid w:val="0026077C"/>
    <w:rsid w:val="0026138A"/>
    <w:rsid w:val="00261BB3"/>
    <w:rsid w:val="00261E2B"/>
    <w:rsid w:val="00262700"/>
    <w:rsid w:val="00262AE2"/>
    <w:rsid w:val="00262E5F"/>
    <w:rsid w:val="0026390A"/>
    <w:rsid w:val="00264381"/>
    <w:rsid w:val="00264656"/>
    <w:rsid w:val="002647F3"/>
    <w:rsid w:val="00265267"/>
    <w:rsid w:val="00265343"/>
    <w:rsid w:val="00266436"/>
    <w:rsid w:val="00266742"/>
    <w:rsid w:val="002667DA"/>
    <w:rsid w:val="00266B89"/>
    <w:rsid w:val="002714DF"/>
    <w:rsid w:val="0027274E"/>
    <w:rsid w:val="00272BF3"/>
    <w:rsid w:val="00273259"/>
    <w:rsid w:val="0027328C"/>
    <w:rsid w:val="00273A6D"/>
    <w:rsid w:val="00273B33"/>
    <w:rsid w:val="00273EB9"/>
    <w:rsid w:val="002742D0"/>
    <w:rsid w:val="00275844"/>
    <w:rsid w:val="0027597C"/>
    <w:rsid w:val="00275C10"/>
    <w:rsid w:val="00276050"/>
    <w:rsid w:val="00276891"/>
    <w:rsid w:val="002772D9"/>
    <w:rsid w:val="00277997"/>
    <w:rsid w:val="00277CA2"/>
    <w:rsid w:val="00280E39"/>
    <w:rsid w:val="00280F22"/>
    <w:rsid w:val="00281795"/>
    <w:rsid w:val="00282398"/>
    <w:rsid w:val="002825A1"/>
    <w:rsid w:val="0028322C"/>
    <w:rsid w:val="002835C8"/>
    <w:rsid w:val="00283B69"/>
    <w:rsid w:val="00283CE0"/>
    <w:rsid w:val="00284F70"/>
    <w:rsid w:val="0028616A"/>
    <w:rsid w:val="00287178"/>
    <w:rsid w:val="0028784E"/>
    <w:rsid w:val="00291C33"/>
    <w:rsid w:val="002941B3"/>
    <w:rsid w:val="002954CC"/>
    <w:rsid w:val="002954F1"/>
    <w:rsid w:val="00295F08"/>
    <w:rsid w:val="00296D99"/>
    <w:rsid w:val="002970B0"/>
    <w:rsid w:val="0029720E"/>
    <w:rsid w:val="002976F9"/>
    <w:rsid w:val="002A10E3"/>
    <w:rsid w:val="002A13BC"/>
    <w:rsid w:val="002A1469"/>
    <w:rsid w:val="002A1601"/>
    <w:rsid w:val="002A1CF7"/>
    <w:rsid w:val="002A1F2B"/>
    <w:rsid w:val="002A2A7B"/>
    <w:rsid w:val="002A2F03"/>
    <w:rsid w:val="002A30EE"/>
    <w:rsid w:val="002A352B"/>
    <w:rsid w:val="002A42F8"/>
    <w:rsid w:val="002A4EB3"/>
    <w:rsid w:val="002A5B38"/>
    <w:rsid w:val="002A7A85"/>
    <w:rsid w:val="002B0A1B"/>
    <w:rsid w:val="002B15A0"/>
    <w:rsid w:val="002B1929"/>
    <w:rsid w:val="002B5728"/>
    <w:rsid w:val="002B5A86"/>
    <w:rsid w:val="002B607F"/>
    <w:rsid w:val="002B7961"/>
    <w:rsid w:val="002C1CDD"/>
    <w:rsid w:val="002C1DE0"/>
    <w:rsid w:val="002C1F9E"/>
    <w:rsid w:val="002C22E6"/>
    <w:rsid w:val="002C25CA"/>
    <w:rsid w:val="002C394F"/>
    <w:rsid w:val="002C416C"/>
    <w:rsid w:val="002C430D"/>
    <w:rsid w:val="002C4722"/>
    <w:rsid w:val="002C48C9"/>
    <w:rsid w:val="002C573C"/>
    <w:rsid w:val="002C5867"/>
    <w:rsid w:val="002C5FD5"/>
    <w:rsid w:val="002C670E"/>
    <w:rsid w:val="002D1506"/>
    <w:rsid w:val="002D16B0"/>
    <w:rsid w:val="002D1B35"/>
    <w:rsid w:val="002D1B4F"/>
    <w:rsid w:val="002D2817"/>
    <w:rsid w:val="002D3A6D"/>
    <w:rsid w:val="002D3DB0"/>
    <w:rsid w:val="002D3EAD"/>
    <w:rsid w:val="002D3F24"/>
    <w:rsid w:val="002D4269"/>
    <w:rsid w:val="002D4588"/>
    <w:rsid w:val="002D462A"/>
    <w:rsid w:val="002D46C6"/>
    <w:rsid w:val="002D53B5"/>
    <w:rsid w:val="002D621A"/>
    <w:rsid w:val="002D64CA"/>
    <w:rsid w:val="002D6A82"/>
    <w:rsid w:val="002D797D"/>
    <w:rsid w:val="002E01CC"/>
    <w:rsid w:val="002E35D6"/>
    <w:rsid w:val="002E4A00"/>
    <w:rsid w:val="002E596A"/>
    <w:rsid w:val="002E673F"/>
    <w:rsid w:val="002E6B1B"/>
    <w:rsid w:val="002E7E0D"/>
    <w:rsid w:val="002E7EFC"/>
    <w:rsid w:val="002F04C8"/>
    <w:rsid w:val="002F0628"/>
    <w:rsid w:val="002F0D78"/>
    <w:rsid w:val="002F0F0C"/>
    <w:rsid w:val="002F11D7"/>
    <w:rsid w:val="002F1C0E"/>
    <w:rsid w:val="002F2AF3"/>
    <w:rsid w:val="002F2F17"/>
    <w:rsid w:val="002F33B8"/>
    <w:rsid w:val="002F38BB"/>
    <w:rsid w:val="002F3E1D"/>
    <w:rsid w:val="002F499E"/>
    <w:rsid w:val="002F5AE4"/>
    <w:rsid w:val="002F6C18"/>
    <w:rsid w:val="002F6CFC"/>
    <w:rsid w:val="002F744D"/>
    <w:rsid w:val="002F74D3"/>
    <w:rsid w:val="002F7C0E"/>
    <w:rsid w:val="002F7F42"/>
    <w:rsid w:val="003019E5"/>
    <w:rsid w:val="00301E5E"/>
    <w:rsid w:val="003027CC"/>
    <w:rsid w:val="00302B38"/>
    <w:rsid w:val="00302EB9"/>
    <w:rsid w:val="00303766"/>
    <w:rsid w:val="003039FE"/>
    <w:rsid w:val="003043F3"/>
    <w:rsid w:val="00304665"/>
    <w:rsid w:val="003052AB"/>
    <w:rsid w:val="00305D4B"/>
    <w:rsid w:val="00306427"/>
    <w:rsid w:val="0030672C"/>
    <w:rsid w:val="00306F35"/>
    <w:rsid w:val="00310141"/>
    <w:rsid w:val="003110BE"/>
    <w:rsid w:val="00311897"/>
    <w:rsid w:val="00312502"/>
    <w:rsid w:val="0031288E"/>
    <w:rsid w:val="0031294F"/>
    <w:rsid w:val="00312951"/>
    <w:rsid w:val="00312B9A"/>
    <w:rsid w:val="00312E61"/>
    <w:rsid w:val="00312F60"/>
    <w:rsid w:val="0031445D"/>
    <w:rsid w:val="003159F3"/>
    <w:rsid w:val="003162C4"/>
    <w:rsid w:val="00317D40"/>
    <w:rsid w:val="00320051"/>
    <w:rsid w:val="0032065D"/>
    <w:rsid w:val="0032082B"/>
    <w:rsid w:val="00320AAD"/>
    <w:rsid w:val="00320D1D"/>
    <w:rsid w:val="00320D6F"/>
    <w:rsid w:val="00321818"/>
    <w:rsid w:val="00321880"/>
    <w:rsid w:val="0032299F"/>
    <w:rsid w:val="00322E34"/>
    <w:rsid w:val="00323963"/>
    <w:rsid w:val="00323B09"/>
    <w:rsid w:val="00323F85"/>
    <w:rsid w:val="00324437"/>
    <w:rsid w:val="00324D54"/>
    <w:rsid w:val="003253E9"/>
    <w:rsid w:val="00325723"/>
    <w:rsid w:val="00325A08"/>
    <w:rsid w:val="00326902"/>
    <w:rsid w:val="00330749"/>
    <w:rsid w:val="0033083F"/>
    <w:rsid w:val="003312D3"/>
    <w:rsid w:val="00332A60"/>
    <w:rsid w:val="00333158"/>
    <w:rsid w:val="003333D3"/>
    <w:rsid w:val="00333A4C"/>
    <w:rsid w:val="0033486B"/>
    <w:rsid w:val="0033486E"/>
    <w:rsid w:val="00334A27"/>
    <w:rsid w:val="00335B5C"/>
    <w:rsid w:val="00336382"/>
    <w:rsid w:val="0033771F"/>
    <w:rsid w:val="00337C0E"/>
    <w:rsid w:val="00340C1B"/>
    <w:rsid w:val="0034137B"/>
    <w:rsid w:val="00341905"/>
    <w:rsid w:val="00341E35"/>
    <w:rsid w:val="0034219A"/>
    <w:rsid w:val="0034362E"/>
    <w:rsid w:val="003440A3"/>
    <w:rsid w:val="00344667"/>
    <w:rsid w:val="00345588"/>
    <w:rsid w:val="003458D0"/>
    <w:rsid w:val="0035099A"/>
    <w:rsid w:val="003519AF"/>
    <w:rsid w:val="003527DD"/>
    <w:rsid w:val="00352C9D"/>
    <w:rsid w:val="003542FC"/>
    <w:rsid w:val="00354AC7"/>
    <w:rsid w:val="003555DE"/>
    <w:rsid w:val="003567BE"/>
    <w:rsid w:val="00356DED"/>
    <w:rsid w:val="00356FD9"/>
    <w:rsid w:val="00360017"/>
    <w:rsid w:val="00360436"/>
    <w:rsid w:val="00360F8E"/>
    <w:rsid w:val="00361280"/>
    <w:rsid w:val="00362BA6"/>
    <w:rsid w:val="00362E22"/>
    <w:rsid w:val="00362F54"/>
    <w:rsid w:val="00363F46"/>
    <w:rsid w:val="003640D5"/>
    <w:rsid w:val="00364101"/>
    <w:rsid w:val="003653F0"/>
    <w:rsid w:val="00365C67"/>
    <w:rsid w:val="00366598"/>
    <w:rsid w:val="00366EDD"/>
    <w:rsid w:val="0036730F"/>
    <w:rsid w:val="003673F2"/>
    <w:rsid w:val="00367A21"/>
    <w:rsid w:val="00367B7D"/>
    <w:rsid w:val="00367C0E"/>
    <w:rsid w:val="00367C2B"/>
    <w:rsid w:val="00370010"/>
    <w:rsid w:val="00370399"/>
    <w:rsid w:val="0037042C"/>
    <w:rsid w:val="0037281B"/>
    <w:rsid w:val="00373129"/>
    <w:rsid w:val="00373385"/>
    <w:rsid w:val="003738E7"/>
    <w:rsid w:val="0037434B"/>
    <w:rsid w:val="00374ADA"/>
    <w:rsid w:val="00374CDD"/>
    <w:rsid w:val="003753CA"/>
    <w:rsid w:val="003757F2"/>
    <w:rsid w:val="00376F53"/>
    <w:rsid w:val="003773C0"/>
    <w:rsid w:val="0037756C"/>
    <w:rsid w:val="00377FFC"/>
    <w:rsid w:val="00380007"/>
    <w:rsid w:val="00380508"/>
    <w:rsid w:val="00380BCA"/>
    <w:rsid w:val="00380E7F"/>
    <w:rsid w:val="00380F58"/>
    <w:rsid w:val="0038152C"/>
    <w:rsid w:val="00383AA7"/>
    <w:rsid w:val="00383D68"/>
    <w:rsid w:val="00383EEC"/>
    <w:rsid w:val="00383F75"/>
    <w:rsid w:val="00383FFC"/>
    <w:rsid w:val="003840CE"/>
    <w:rsid w:val="003842C3"/>
    <w:rsid w:val="00384E8C"/>
    <w:rsid w:val="00385016"/>
    <w:rsid w:val="00385272"/>
    <w:rsid w:val="003857F8"/>
    <w:rsid w:val="0038589D"/>
    <w:rsid w:val="00385FB5"/>
    <w:rsid w:val="003868FB"/>
    <w:rsid w:val="00386D0C"/>
    <w:rsid w:val="0038760E"/>
    <w:rsid w:val="0039092B"/>
    <w:rsid w:val="00390B7F"/>
    <w:rsid w:val="00391AAB"/>
    <w:rsid w:val="00391B4D"/>
    <w:rsid w:val="00391EC8"/>
    <w:rsid w:val="00392524"/>
    <w:rsid w:val="00394915"/>
    <w:rsid w:val="00394CE7"/>
    <w:rsid w:val="00397052"/>
    <w:rsid w:val="0039790A"/>
    <w:rsid w:val="00397CE0"/>
    <w:rsid w:val="003A04E3"/>
    <w:rsid w:val="003A073F"/>
    <w:rsid w:val="003A187E"/>
    <w:rsid w:val="003A1B84"/>
    <w:rsid w:val="003A2183"/>
    <w:rsid w:val="003A2340"/>
    <w:rsid w:val="003A25E4"/>
    <w:rsid w:val="003A2A44"/>
    <w:rsid w:val="003A2E6A"/>
    <w:rsid w:val="003A399C"/>
    <w:rsid w:val="003A3C1B"/>
    <w:rsid w:val="003A3DCD"/>
    <w:rsid w:val="003A43DE"/>
    <w:rsid w:val="003A49B5"/>
    <w:rsid w:val="003A7249"/>
    <w:rsid w:val="003A7912"/>
    <w:rsid w:val="003B036E"/>
    <w:rsid w:val="003B0971"/>
    <w:rsid w:val="003B0A14"/>
    <w:rsid w:val="003B1940"/>
    <w:rsid w:val="003B2462"/>
    <w:rsid w:val="003B246F"/>
    <w:rsid w:val="003B3E7E"/>
    <w:rsid w:val="003B5CAB"/>
    <w:rsid w:val="003B7066"/>
    <w:rsid w:val="003B78AC"/>
    <w:rsid w:val="003B7EC1"/>
    <w:rsid w:val="003C0024"/>
    <w:rsid w:val="003C00A2"/>
    <w:rsid w:val="003C0A81"/>
    <w:rsid w:val="003C1CCC"/>
    <w:rsid w:val="003C2043"/>
    <w:rsid w:val="003C2250"/>
    <w:rsid w:val="003C4463"/>
    <w:rsid w:val="003C4CAB"/>
    <w:rsid w:val="003C659F"/>
    <w:rsid w:val="003C699C"/>
    <w:rsid w:val="003C6C85"/>
    <w:rsid w:val="003C6F58"/>
    <w:rsid w:val="003C7B4E"/>
    <w:rsid w:val="003C7BD5"/>
    <w:rsid w:val="003D0A6E"/>
    <w:rsid w:val="003D0AAA"/>
    <w:rsid w:val="003D228F"/>
    <w:rsid w:val="003D38E4"/>
    <w:rsid w:val="003D47C3"/>
    <w:rsid w:val="003D4CEC"/>
    <w:rsid w:val="003D4EF2"/>
    <w:rsid w:val="003D5841"/>
    <w:rsid w:val="003D59D5"/>
    <w:rsid w:val="003D5DEA"/>
    <w:rsid w:val="003D5E81"/>
    <w:rsid w:val="003D6073"/>
    <w:rsid w:val="003D64C4"/>
    <w:rsid w:val="003D753D"/>
    <w:rsid w:val="003E2030"/>
    <w:rsid w:val="003E2697"/>
    <w:rsid w:val="003E2E7E"/>
    <w:rsid w:val="003E3112"/>
    <w:rsid w:val="003E3D82"/>
    <w:rsid w:val="003E3FA1"/>
    <w:rsid w:val="003E56D8"/>
    <w:rsid w:val="003E591F"/>
    <w:rsid w:val="003E5A06"/>
    <w:rsid w:val="003E5A54"/>
    <w:rsid w:val="003E7AD5"/>
    <w:rsid w:val="003F0194"/>
    <w:rsid w:val="003F17BA"/>
    <w:rsid w:val="003F1DC4"/>
    <w:rsid w:val="003F3D76"/>
    <w:rsid w:val="003F4307"/>
    <w:rsid w:val="003F436C"/>
    <w:rsid w:val="003F46D1"/>
    <w:rsid w:val="003F6B28"/>
    <w:rsid w:val="003F6FBE"/>
    <w:rsid w:val="003F727B"/>
    <w:rsid w:val="003F77E2"/>
    <w:rsid w:val="00401245"/>
    <w:rsid w:val="004013F3"/>
    <w:rsid w:val="00401418"/>
    <w:rsid w:val="004022CB"/>
    <w:rsid w:val="004023F2"/>
    <w:rsid w:val="004056CB"/>
    <w:rsid w:val="00406096"/>
    <w:rsid w:val="004073E7"/>
    <w:rsid w:val="00407B4B"/>
    <w:rsid w:val="00407D5E"/>
    <w:rsid w:val="00411C70"/>
    <w:rsid w:val="00412074"/>
    <w:rsid w:val="0041291C"/>
    <w:rsid w:val="00412F8E"/>
    <w:rsid w:val="004130E6"/>
    <w:rsid w:val="00413B3A"/>
    <w:rsid w:val="00414678"/>
    <w:rsid w:val="00414EA0"/>
    <w:rsid w:val="004155EE"/>
    <w:rsid w:val="00415773"/>
    <w:rsid w:val="004158D4"/>
    <w:rsid w:val="00415A2F"/>
    <w:rsid w:val="0041690F"/>
    <w:rsid w:val="00416AE9"/>
    <w:rsid w:val="004173A9"/>
    <w:rsid w:val="004209ED"/>
    <w:rsid w:val="00421C9C"/>
    <w:rsid w:val="00423275"/>
    <w:rsid w:val="0042414A"/>
    <w:rsid w:val="00424491"/>
    <w:rsid w:val="00424832"/>
    <w:rsid w:val="00424BCF"/>
    <w:rsid w:val="00424EAD"/>
    <w:rsid w:val="00425883"/>
    <w:rsid w:val="00425B98"/>
    <w:rsid w:val="00426079"/>
    <w:rsid w:val="00426096"/>
    <w:rsid w:val="004261CD"/>
    <w:rsid w:val="004265AA"/>
    <w:rsid w:val="0042688A"/>
    <w:rsid w:val="00427BF8"/>
    <w:rsid w:val="0043093F"/>
    <w:rsid w:val="00431A03"/>
    <w:rsid w:val="004329E6"/>
    <w:rsid w:val="00432BF2"/>
    <w:rsid w:val="00434856"/>
    <w:rsid w:val="0043558F"/>
    <w:rsid w:val="00437054"/>
    <w:rsid w:val="004405DB"/>
    <w:rsid w:val="00440AC3"/>
    <w:rsid w:val="00440D7A"/>
    <w:rsid w:val="00440EA2"/>
    <w:rsid w:val="004410AD"/>
    <w:rsid w:val="00441909"/>
    <w:rsid w:val="00441AC0"/>
    <w:rsid w:val="00442549"/>
    <w:rsid w:val="0044493E"/>
    <w:rsid w:val="00444F50"/>
    <w:rsid w:val="00446921"/>
    <w:rsid w:val="004505D5"/>
    <w:rsid w:val="004508F4"/>
    <w:rsid w:val="0045163F"/>
    <w:rsid w:val="00451FC4"/>
    <w:rsid w:val="00452702"/>
    <w:rsid w:val="004530B2"/>
    <w:rsid w:val="00454FEA"/>
    <w:rsid w:val="004564B4"/>
    <w:rsid w:val="004570AC"/>
    <w:rsid w:val="00457CEC"/>
    <w:rsid w:val="00457D58"/>
    <w:rsid w:val="0046002C"/>
    <w:rsid w:val="004611DF"/>
    <w:rsid w:val="0046122B"/>
    <w:rsid w:val="00461410"/>
    <w:rsid w:val="00462401"/>
    <w:rsid w:val="00462E83"/>
    <w:rsid w:val="00463D7D"/>
    <w:rsid w:val="00463EFD"/>
    <w:rsid w:val="00464E07"/>
    <w:rsid w:val="00465150"/>
    <w:rsid w:val="0046674D"/>
    <w:rsid w:val="0046704B"/>
    <w:rsid w:val="00467F04"/>
    <w:rsid w:val="004713C1"/>
    <w:rsid w:val="004716C4"/>
    <w:rsid w:val="00471C21"/>
    <w:rsid w:val="00473BEF"/>
    <w:rsid w:val="00474181"/>
    <w:rsid w:val="00474920"/>
    <w:rsid w:val="00474C95"/>
    <w:rsid w:val="0047511F"/>
    <w:rsid w:val="004762AE"/>
    <w:rsid w:val="00476399"/>
    <w:rsid w:val="0047674A"/>
    <w:rsid w:val="004775D5"/>
    <w:rsid w:val="00477963"/>
    <w:rsid w:val="00477C5F"/>
    <w:rsid w:val="00477EDE"/>
    <w:rsid w:val="00480051"/>
    <w:rsid w:val="004807A0"/>
    <w:rsid w:val="004807F5"/>
    <w:rsid w:val="004814A1"/>
    <w:rsid w:val="004817E8"/>
    <w:rsid w:val="004829AA"/>
    <w:rsid w:val="00483F35"/>
    <w:rsid w:val="00483FD0"/>
    <w:rsid w:val="00484B1D"/>
    <w:rsid w:val="00486D60"/>
    <w:rsid w:val="004872F6"/>
    <w:rsid w:val="00487E60"/>
    <w:rsid w:val="00490442"/>
    <w:rsid w:val="00490A92"/>
    <w:rsid w:val="00490D56"/>
    <w:rsid w:val="00490D58"/>
    <w:rsid w:val="00491616"/>
    <w:rsid w:val="0049209C"/>
    <w:rsid w:val="00492294"/>
    <w:rsid w:val="0049234E"/>
    <w:rsid w:val="004923CD"/>
    <w:rsid w:val="00492730"/>
    <w:rsid w:val="00492B3A"/>
    <w:rsid w:val="00493510"/>
    <w:rsid w:val="00494080"/>
    <w:rsid w:val="00494761"/>
    <w:rsid w:val="00495002"/>
    <w:rsid w:val="00496714"/>
    <w:rsid w:val="004A039E"/>
    <w:rsid w:val="004A0E95"/>
    <w:rsid w:val="004A126D"/>
    <w:rsid w:val="004A159A"/>
    <w:rsid w:val="004A37FD"/>
    <w:rsid w:val="004A49BE"/>
    <w:rsid w:val="004A4CC8"/>
    <w:rsid w:val="004A5211"/>
    <w:rsid w:val="004A53E3"/>
    <w:rsid w:val="004A5678"/>
    <w:rsid w:val="004A5DDD"/>
    <w:rsid w:val="004A6E1C"/>
    <w:rsid w:val="004B01E1"/>
    <w:rsid w:val="004B0E42"/>
    <w:rsid w:val="004B1375"/>
    <w:rsid w:val="004B1E5A"/>
    <w:rsid w:val="004B229D"/>
    <w:rsid w:val="004B4262"/>
    <w:rsid w:val="004B4F5F"/>
    <w:rsid w:val="004B5283"/>
    <w:rsid w:val="004B686B"/>
    <w:rsid w:val="004B6B97"/>
    <w:rsid w:val="004B6DE2"/>
    <w:rsid w:val="004B7524"/>
    <w:rsid w:val="004C00A5"/>
    <w:rsid w:val="004C04DF"/>
    <w:rsid w:val="004C094C"/>
    <w:rsid w:val="004C0C33"/>
    <w:rsid w:val="004C0D4F"/>
    <w:rsid w:val="004C3495"/>
    <w:rsid w:val="004C3603"/>
    <w:rsid w:val="004C41DC"/>
    <w:rsid w:val="004C48D3"/>
    <w:rsid w:val="004C74E9"/>
    <w:rsid w:val="004C7F1F"/>
    <w:rsid w:val="004D09CC"/>
    <w:rsid w:val="004D1B24"/>
    <w:rsid w:val="004D1B6D"/>
    <w:rsid w:val="004D3652"/>
    <w:rsid w:val="004D4494"/>
    <w:rsid w:val="004D48B4"/>
    <w:rsid w:val="004D4B1A"/>
    <w:rsid w:val="004D4D0C"/>
    <w:rsid w:val="004D4ED2"/>
    <w:rsid w:val="004D5613"/>
    <w:rsid w:val="004D569C"/>
    <w:rsid w:val="004D63AF"/>
    <w:rsid w:val="004E0875"/>
    <w:rsid w:val="004E22B0"/>
    <w:rsid w:val="004E2428"/>
    <w:rsid w:val="004E2772"/>
    <w:rsid w:val="004E292C"/>
    <w:rsid w:val="004E2F5E"/>
    <w:rsid w:val="004E348B"/>
    <w:rsid w:val="004E3B4B"/>
    <w:rsid w:val="004E3D43"/>
    <w:rsid w:val="004E4E24"/>
    <w:rsid w:val="004E4E27"/>
    <w:rsid w:val="004E6959"/>
    <w:rsid w:val="004E6B05"/>
    <w:rsid w:val="004E77DC"/>
    <w:rsid w:val="004E7B9E"/>
    <w:rsid w:val="004F217D"/>
    <w:rsid w:val="004F3225"/>
    <w:rsid w:val="004F3A20"/>
    <w:rsid w:val="004F466E"/>
    <w:rsid w:val="004F48CA"/>
    <w:rsid w:val="004F4E7F"/>
    <w:rsid w:val="004F5A32"/>
    <w:rsid w:val="004F5ADB"/>
    <w:rsid w:val="004F60B1"/>
    <w:rsid w:val="004F6F6D"/>
    <w:rsid w:val="00500476"/>
    <w:rsid w:val="005006F3"/>
    <w:rsid w:val="0050078D"/>
    <w:rsid w:val="00501587"/>
    <w:rsid w:val="0050327B"/>
    <w:rsid w:val="00505E8C"/>
    <w:rsid w:val="005063B3"/>
    <w:rsid w:val="0050694D"/>
    <w:rsid w:val="00506B77"/>
    <w:rsid w:val="00507AA3"/>
    <w:rsid w:val="005102D5"/>
    <w:rsid w:val="00510895"/>
    <w:rsid w:val="0051133A"/>
    <w:rsid w:val="0051176D"/>
    <w:rsid w:val="00512086"/>
    <w:rsid w:val="00512B48"/>
    <w:rsid w:val="00512ECA"/>
    <w:rsid w:val="005138D6"/>
    <w:rsid w:val="00513BB0"/>
    <w:rsid w:val="00514DF7"/>
    <w:rsid w:val="0051551E"/>
    <w:rsid w:val="0051671A"/>
    <w:rsid w:val="00516D6D"/>
    <w:rsid w:val="00516FDB"/>
    <w:rsid w:val="00517583"/>
    <w:rsid w:val="00517C19"/>
    <w:rsid w:val="00521481"/>
    <w:rsid w:val="00521CBF"/>
    <w:rsid w:val="00521F55"/>
    <w:rsid w:val="005225C6"/>
    <w:rsid w:val="00522EAD"/>
    <w:rsid w:val="00523049"/>
    <w:rsid w:val="00523372"/>
    <w:rsid w:val="00523D96"/>
    <w:rsid w:val="00524186"/>
    <w:rsid w:val="00525D2F"/>
    <w:rsid w:val="00526165"/>
    <w:rsid w:val="00526356"/>
    <w:rsid w:val="00527091"/>
    <w:rsid w:val="005279B8"/>
    <w:rsid w:val="00530065"/>
    <w:rsid w:val="00532191"/>
    <w:rsid w:val="00533C6E"/>
    <w:rsid w:val="005351E8"/>
    <w:rsid w:val="0053629F"/>
    <w:rsid w:val="00536BA8"/>
    <w:rsid w:val="00536D04"/>
    <w:rsid w:val="00537411"/>
    <w:rsid w:val="00540473"/>
    <w:rsid w:val="00542978"/>
    <w:rsid w:val="005429DC"/>
    <w:rsid w:val="00543181"/>
    <w:rsid w:val="005450E0"/>
    <w:rsid w:val="005458D3"/>
    <w:rsid w:val="00546324"/>
    <w:rsid w:val="005464A2"/>
    <w:rsid w:val="00547009"/>
    <w:rsid w:val="0055063D"/>
    <w:rsid w:val="00552279"/>
    <w:rsid w:val="00552F43"/>
    <w:rsid w:val="005532A8"/>
    <w:rsid w:val="005532B9"/>
    <w:rsid w:val="00553567"/>
    <w:rsid w:val="005549BC"/>
    <w:rsid w:val="005549F6"/>
    <w:rsid w:val="00554C9F"/>
    <w:rsid w:val="00555D4D"/>
    <w:rsid w:val="0055702A"/>
    <w:rsid w:val="005572CC"/>
    <w:rsid w:val="00557767"/>
    <w:rsid w:val="005610EE"/>
    <w:rsid w:val="0056119B"/>
    <w:rsid w:val="00561599"/>
    <w:rsid w:val="00562102"/>
    <w:rsid w:val="005631E1"/>
    <w:rsid w:val="0056322F"/>
    <w:rsid w:val="0056761B"/>
    <w:rsid w:val="005704EA"/>
    <w:rsid w:val="005721B3"/>
    <w:rsid w:val="00572F88"/>
    <w:rsid w:val="005738D5"/>
    <w:rsid w:val="00573DD2"/>
    <w:rsid w:val="00574C19"/>
    <w:rsid w:val="00574F43"/>
    <w:rsid w:val="00575AA1"/>
    <w:rsid w:val="00575B91"/>
    <w:rsid w:val="00576151"/>
    <w:rsid w:val="00576368"/>
    <w:rsid w:val="005764D2"/>
    <w:rsid w:val="00577D5A"/>
    <w:rsid w:val="00580D25"/>
    <w:rsid w:val="005815C3"/>
    <w:rsid w:val="00583418"/>
    <w:rsid w:val="005836E8"/>
    <w:rsid w:val="005837DE"/>
    <w:rsid w:val="00584799"/>
    <w:rsid w:val="00585490"/>
    <w:rsid w:val="00585964"/>
    <w:rsid w:val="005861C9"/>
    <w:rsid w:val="00586B0B"/>
    <w:rsid w:val="00587308"/>
    <w:rsid w:val="00587CFE"/>
    <w:rsid w:val="0059003D"/>
    <w:rsid w:val="00590323"/>
    <w:rsid w:val="00592401"/>
    <w:rsid w:val="00592642"/>
    <w:rsid w:val="00592D57"/>
    <w:rsid w:val="00593600"/>
    <w:rsid w:val="00594C22"/>
    <w:rsid w:val="00594C68"/>
    <w:rsid w:val="00595549"/>
    <w:rsid w:val="00596454"/>
    <w:rsid w:val="005A002B"/>
    <w:rsid w:val="005A1E0E"/>
    <w:rsid w:val="005A1FEC"/>
    <w:rsid w:val="005A3799"/>
    <w:rsid w:val="005A419B"/>
    <w:rsid w:val="005A4591"/>
    <w:rsid w:val="005A566F"/>
    <w:rsid w:val="005A5DAE"/>
    <w:rsid w:val="005A615E"/>
    <w:rsid w:val="005A6230"/>
    <w:rsid w:val="005A638B"/>
    <w:rsid w:val="005A662F"/>
    <w:rsid w:val="005A7B09"/>
    <w:rsid w:val="005B00E7"/>
    <w:rsid w:val="005B0636"/>
    <w:rsid w:val="005B0878"/>
    <w:rsid w:val="005B134F"/>
    <w:rsid w:val="005B3D44"/>
    <w:rsid w:val="005B44FA"/>
    <w:rsid w:val="005B5DB7"/>
    <w:rsid w:val="005B6285"/>
    <w:rsid w:val="005B718D"/>
    <w:rsid w:val="005B7538"/>
    <w:rsid w:val="005C0476"/>
    <w:rsid w:val="005C0A57"/>
    <w:rsid w:val="005C0C42"/>
    <w:rsid w:val="005C187E"/>
    <w:rsid w:val="005C19C4"/>
    <w:rsid w:val="005C258C"/>
    <w:rsid w:val="005C2E98"/>
    <w:rsid w:val="005C470A"/>
    <w:rsid w:val="005C5309"/>
    <w:rsid w:val="005C5848"/>
    <w:rsid w:val="005C5F6B"/>
    <w:rsid w:val="005C628C"/>
    <w:rsid w:val="005C6832"/>
    <w:rsid w:val="005C688D"/>
    <w:rsid w:val="005C6C27"/>
    <w:rsid w:val="005C6EF7"/>
    <w:rsid w:val="005C6F3A"/>
    <w:rsid w:val="005C75D6"/>
    <w:rsid w:val="005D1422"/>
    <w:rsid w:val="005D17C2"/>
    <w:rsid w:val="005D1FA7"/>
    <w:rsid w:val="005D3A5E"/>
    <w:rsid w:val="005D41F4"/>
    <w:rsid w:val="005D4625"/>
    <w:rsid w:val="005D463B"/>
    <w:rsid w:val="005D595E"/>
    <w:rsid w:val="005D64E5"/>
    <w:rsid w:val="005E1E9C"/>
    <w:rsid w:val="005E1FEF"/>
    <w:rsid w:val="005E2C2C"/>
    <w:rsid w:val="005E345A"/>
    <w:rsid w:val="005E4080"/>
    <w:rsid w:val="005E4261"/>
    <w:rsid w:val="005E477E"/>
    <w:rsid w:val="005E480F"/>
    <w:rsid w:val="005E64C8"/>
    <w:rsid w:val="005E6539"/>
    <w:rsid w:val="005E69DE"/>
    <w:rsid w:val="005E6EFD"/>
    <w:rsid w:val="005F04E2"/>
    <w:rsid w:val="005F11C1"/>
    <w:rsid w:val="005F122C"/>
    <w:rsid w:val="005F1A62"/>
    <w:rsid w:val="005F22AD"/>
    <w:rsid w:val="005F234D"/>
    <w:rsid w:val="005F4753"/>
    <w:rsid w:val="005F5D6E"/>
    <w:rsid w:val="005F5DE2"/>
    <w:rsid w:val="005F6885"/>
    <w:rsid w:val="005F6B0E"/>
    <w:rsid w:val="005F74B5"/>
    <w:rsid w:val="006002BA"/>
    <w:rsid w:val="0060053D"/>
    <w:rsid w:val="00600D48"/>
    <w:rsid w:val="00601619"/>
    <w:rsid w:val="00601C54"/>
    <w:rsid w:val="006022C9"/>
    <w:rsid w:val="006030BD"/>
    <w:rsid w:val="00603526"/>
    <w:rsid w:val="006038D1"/>
    <w:rsid w:val="00604524"/>
    <w:rsid w:val="00604C79"/>
    <w:rsid w:val="00604DFC"/>
    <w:rsid w:val="0060548F"/>
    <w:rsid w:val="006054C2"/>
    <w:rsid w:val="006057F5"/>
    <w:rsid w:val="00605FE9"/>
    <w:rsid w:val="0060691C"/>
    <w:rsid w:val="00606994"/>
    <w:rsid w:val="00606EA8"/>
    <w:rsid w:val="006078C2"/>
    <w:rsid w:val="006105A0"/>
    <w:rsid w:val="00611CC1"/>
    <w:rsid w:val="006123AD"/>
    <w:rsid w:val="00612545"/>
    <w:rsid w:val="00612BFE"/>
    <w:rsid w:val="00613164"/>
    <w:rsid w:val="00613298"/>
    <w:rsid w:val="00613633"/>
    <w:rsid w:val="006136AC"/>
    <w:rsid w:val="006136C8"/>
    <w:rsid w:val="00613A60"/>
    <w:rsid w:val="00613E6D"/>
    <w:rsid w:val="006142A3"/>
    <w:rsid w:val="00614F22"/>
    <w:rsid w:val="00614FC8"/>
    <w:rsid w:val="0061540B"/>
    <w:rsid w:val="006161D6"/>
    <w:rsid w:val="006167FE"/>
    <w:rsid w:val="00617428"/>
    <w:rsid w:val="00620368"/>
    <w:rsid w:val="00623989"/>
    <w:rsid w:val="00623F44"/>
    <w:rsid w:val="00624B1C"/>
    <w:rsid w:val="00625456"/>
    <w:rsid w:val="00626783"/>
    <w:rsid w:val="006271F5"/>
    <w:rsid w:val="0062732B"/>
    <w:rsid w:val="006273DB"/>
    <w:rsid w:val="006274F4"/>
    <w:rsid w:val="006278EE"/>
    <w:rsid w:val="006279ED"/>
    <w:rsid w:val="00627D4A"/>
    <w:rsid w:val="00630E6B"/>
    <w:rsid w:val="00631363"/>
    <w:rsid w:val="00632015"/>
    <w:rsid w:val="006320AE"/>
    <w:rsid w:val="006321BB"/>
    <w:rsid w:val="00633379"/>
    <w:rsid w:val="00633AD1"/>
    <w:rsid w:val="00633C98"/>
    <w:rsid w:val="00634944"/>
    <w:rsid w:val="00634D36"/>
    <w:rsid w:val="00634D48"/>
    <w:rsid w:val="00635722"/>
    <w:rsid w:val="00637327"/>
    <w:rsid w:val="006402DD"/>
    <w:rsid w:val="006406FF"/>
    <w:rsid w:val="00640F06"/>
    <w:rsid w:val="00641DB6"/>
    <w:rsid w:val="00641FA1"/>
    <w:rsid w:val="006420E2"/>
    <w:rsid w:val="00642537"/>
    <w:rsid w:val="00642A5C"/>
    <w:rsid w:val="00643274"/>
    <w:rsid w:val="00643B46"/>
    <w:rsid w:val="006458B5"/>
    <w:rsid w:val="00646584"/>
    <w:rsid w:val="00646CD3"/>
    <w:rsid w:val="006476FB"/>
    <w:rsid w:val="00651ADE"/>
    <w:rsid w:val="00651B8F"/>
    <w:rsid w:val="00651CF2"/>
    <w:rsid w:val="00651E3F"/>
    <w:rsid w:val="0065271C"/>
    <w:rsid w:val="006529FD"/>
    <w:rsid w:val="00652AAC"/>
    <w:rsid w:val="00652CF2"/>
    <w:rsid w:val="0065387D"/>
    <w:rsid w:val="00653E5C"/>
    <w:rsid w:val="00653EEC"/>
    <w:rsid w:val="00655397"/>
    <w:rsid w:val="006557B0"/>
    <w:rsid w:val="00656568"/>
    <w:rsid w:val="006573F3"/>
    <w:rsid w:val="00657CEA"/>
    <w:rsid w:val="00660090"/>
    <w:rsid w:val="00660229"/>
    <w:rsid w:val="00660881"/>
    <w:rsid w:val="00660891"/>
    <w:rsid w:val="006608A1"/>
    <w:rsid w:val="00660F08"/>
    <w:rsid w:val="006610FA"/>
    <w:rsid w:val="006611D3"/>
    <w:rsid w:val="006627DE"/>
    <w:rsid w:val="006628CF"/>
    <w:rsid w:val="00662C95"/>
    <w:rsid w:val="00663201"/>
    <w:rsid w:val="00664106"/>
    <w:rsid w:val="0066412D"/>
    <w:rsid w:val="00665B1C"/>
    <w:rsid w:val="00665B95"/>
    <w:rsid w:val="00665CC4"/>
    <w:rsid w:val="006663C0"/>
    <w:rsid w:val="006664C8"/>
    <w:rsid w:val="00666E1D"/>
    <w:rsid w:val="00667ADF"/>
    <w:rsid w:val="00667B5A"/>
    <w:rsid w:val="00667F45"/>
    <w:rsid w:val="00670459"/>
    <w:rsid w:val="006718F8"/>
    <w:rsid w:val="00672D22"/>
    <w:rsid w:val="00673261"/>
    <w:rsid w:val="00673D7E"/>
    <w:rsid w:val="00674EEF"/>
    <w:rsid w:val="00675B97"/>
    <w:rsid w:val="0067765C"/>
    <w:rsid w:val="00677B0B"/>
    <w:rsid w:val="00680161"/>
    <w:rsid w:val="006805F8"/>
    <w:rsid w:val="0068175B"/>
    <w:rsid w:val="006817B4"/>
    <w:rsid w:val="006825D1"/>
    <w:rsid w:val="0068280F"/>
    <w:rsid w:val="00682A4D"/>
    <w:rsid w:val="00683642"/>
    <w:rsid w:val="00684184"/>
    <w:rsid w:val="006842E1"/>
    <w:rsid w:val="00684AA6"/>
    <w:rsid w:val="006856C0"/>
    <w:rsid w:val="006877DB"/>
    <w:rsid w:val="00687842"/>
    <w:rsid w:val="00687C17"/>
    <w:rsid w:val="0069017A"/>
    <w:rsid w:val="00690490"/>
    <w:rsid w:val="006918EE"/>
    <w:rsid w:val="00691F11"/>
    <w:rsid w:val="00692682"/>
    <w:rsid w:val="00692A6A"/>
    <w:rsid w:val="00692F61"/>
    <w:rsid w:val="00692F75"/>
    <w:rsid w:val="00694373"/>
    <w:rsid w:val="0069504A"/>
    <w:rsid w:val="00695558"/>
    <w:rsid w:val="00695FEA"/>
    <w:rsid w:val="0069618B"/>
    <w:rsid w:val="0069658E"/>
    <w:rsid w:val="00696C66"/>
    <w:rsid w:val="006A05A5"/>
    <w:rsid w:val="006A0CBB"/>
    <w:rsid w:val="006A1353"/>
    <w:rsid w:val="006A2C54"/>
    <w:rsid w:val="006A3B3B"/>
    <w:rsid w:val="006A48AC"/>
    <w:rsid w:val="006A4A7F"/>
    <w:rsid w:val="006A6971"/>
    <w:rsid w:val="006A6E83"/>
    <w:rsid w:val="006A7CF6"/>
    <w:rsid w:val="006A7F13"/>
    <w:rsid w:val="006A7F66"/>
    <w:rsid w:val="006B0442"/>
    <w:rsid w:val="006B04EF"/>
    <w:rsid w:val="006B2AF3"/>
    <w:rsid w:val="006B4BDB"/>
    <w:rsid w:val="006B50FA"/>
    <w:rsid w:val="006B6698"/>
    <w:rsid w:val="006B6F08"/>
    <w:rsid w:val="006C0355"/>
    <w:rsid w:val="006C1590"/>
    <w:rsid w:val="006C29CF"/>
    <w:rsid w:val="006C2B2A"/>
    <w:rsid w:val="006C2FB8"/>
    <w:rsid w:val="006C2FC4"/>
    <w:rsid w:val="006C37D5"/>
    <w:rsid w:val="006C38FB"/>
    <w:rsid w:val="006C39BE"/>
    <w:rsid w:val="006C3AE8"/>
    <w:rsid w:val="006C3EF4"/>
    <w:rsid w:val="006C3F66"/>
    <w:rsid w:val="006C4D50"/>
    <w:rsid w:val="006C4F31"/>
    <w:rsid w:val="006C5B74"/>
    <w:rsid w:val="006C6843"/>
    <w:rsid w:val="006C6FA5"/>
    <w:rsid w:val="006C7D03"/>
    <w:rsid w:val="006C7D96"/>
    <w:rsid w:val="006D0146"/>
    <w:rsid w:val="006D0182"/>
    <w:rsid w:val="006D08AE"/>
    <w:rsid w:val="006D0A30"/>
    <w:rsid w:val="006D1BCA"/>
    <w:rsid w:val="006D1F4C"/>
    <w:rsid w:val="006D30E6"/>
    <w:rsid w:val="006D35B4"/>
    <w:rsid w:val="006D5047"/>
    <w:rsid w:val="006D516E"/>
    <w:rsid w:val="006D53B5"/>
    <w:rsid w:val="006D669F"/>
    <w:rsid w:val="006D7810"/>
    <w:rsid w:val="006E064C"/>
    <w:rsid w:val="006E0B5C"/>
    <w:rsid w:val="006E0C02"/>
    <w:rsid w:val="006E1452"/>
    <w:rsid w:val="006E16E6"/>
    <w:rsid w:val="006E1ECC"/>
    <w:rsid w:val="006E2D78"/>
    <w:rsid w:val="006E2E2A"/>
    <w:rsid w:val="006E390D"/>
    <w:rsid w:val="006E41D3"/>
    <w:rsid w:val="006E5442"/>
    <w:rsid w:val="006E5CE9"/>
    <w:rsid w:val="006E64EB"/>
    <w:rsid w:val="006E6706"/>
    <w:rsid w:val="006E673E"/>
    <w:rsid w:val="006E6835"/>
    <w:rsid w:val="006E6B0E"/>
    <w:rsid w:val="006E70D7"/>
    <w:rsid w:val="006E7539"/>
    <w:rsid w:val="006E7BA8"/>
    <w:rsid w:val="006E7C54"/>
    <w:rsid w:val="006F0A12"/>
    <w:rsid w:val="006F0BA8"/>
    <w:rsid w:val="006F0D1F"/>
    <w:rsid w:val="006F0EB1"/>
    <w:rsid w:val="006F0F10"/>
    <w:rsid w:val="006F1F45"/>
    <w:rsid w:val="006F31B8"/>
    <w:rsid w:val="006F3318"/>
    <w:rsid w:val="006F3935"/>
    <w:rsid w:val="006F3AD6"/>
    <w:rsid w:val="006F3F4C"/>
    <w:rsid w:val="006F466B"/>
    <w:rsid w:val="006F4EAF"/>
    <w:rsid w:val="006F4F07"/>
    <w:rsid w:val="006F5135"/>
    <w:rsid w:val="006F5597"/>
    <w:rsid w:val="006F56AE"/>
    <w:rsid w:val="006F5B07"/>
    <w:rsid w:val="006F6264"/>
    <w:rsid w:val="00700960"/>
    <w:rsid w:val="00700AB6"/>
    <w:rsid w:val="00701B60"/>
    <w:rsid w:val="00701BF4"/>
    <w:rsid w:val="00702525"/>
    <w:rsid w:val="007025E1"/>
    <w:rsid w:val="00702C53"/>
    <w:rsid w:val="00703608"/>
    <w:rsid w:val="00704106"/>
    <w:rsid w:val="007050EC"/>
    <w:rsid w:val="0070671B"/>
    <w:rsid w:val="007070E1"/>
    <w:rsid w:val="00707EA1"/>
    <w:rsid w:val="007109BD"/>
    <w:rsid w:val="007113AE"/>
    <w:rsid w:val="007113C5"/>
    <w:rsid w:val="007114C7"/>
    <w:rsid w:val="007121E9"/>
    <w:rsid w:val="007122A3"/>
    <w:rsid w:val="00712CC1"/>
    <w:rsid w:val="00713027"/>
    <w:rsid w:val="007136E4"/>
    <w:rsid w:val="00714382"/>
    <w:rsid w:val="00714DF4"/>
    <w:rsid w:val="007150DA"/>
    <w:rsid w:val="007155A3"/>
    <w:rsid w:val="00715DCD"/>
    <w:rsid w:val="007167E6"/>
    <w:rsid w:val="00716C7F"/>
    <w:rsid w:val="007170A3"/>
    <w:rsid w:val="00717156"/>
    <w:rsid w:val="007172C3"/>
    <w:rsid w:val="007205B8"/>
    <w:rsid w:val="0072088F"/>
    <w:rsid w:val="007210DE"/>
    <w:rsid w:val="0072131D"/>
    <w:rsid w:val="00721979"/>
    <w:rsid w:val="00721A7C"/>
    <w:rsid w:val="00724091"/>
    <w:rsid w:val="00724A26"/>
    <w:rsid w:val="00725116"/>
    <w:rsid w:val="007251C3"/>
    <w:rsid w:val="0072566B"/>
    <w:rsid w:val="00726417"/>
    <w:rsid w:val="00726B9D"/>
    <w:rsid w:val="0072741B"/>
    <w:rsid w:val="0072744C"/>
    <w:rsid w:val="00727579"/>
    <w:rsid w:val="00727CFB"/>
    <w:rsid w:val="00730084"/>
    <w:rsid w:val="00731319"/>
    <w:rsid w:val="007334AD"/>
    <w:rsid w:val="007338BF"/>
    <w:rsid w:val="0073452C"/>
    <w:rsid w:val="0073469E"/>
    <w:rsid w:val="00734B9B"/>
    <w:rsid w:val="00735712"/>
    <w:rsid w:val="007358EB"/>
    <w:rsid w:val="00735E8B"/>
    <w:rsid w:val="00735F06"/>
    <w:rsid w:val="007362E8"/>
    <w:rsid w:val="00736A7B"/>
    <w:rsid w:val="00736C6F"/>
    <w:rsid w:val="00737FB0"/>
    <w:rsid w:val="007402F1"/>
    <w:rsid w:val="00740773"/>
    <w:rsid w:val="0074107A"/>
    <w:rsid w:val="007416D2"/>
    <w:rsid w:val="00741C06"/>
    <w:rsid w:val="00742CC3"/>
    <w:rsid w:val="00743D37"/>
    <w:rsid w:val="00743F78"/>
    <w:rsid w:val="0074402B"/>
    <w:rsid w:val="00744C1F"/>
    <w:rsid w:val="007456A3"/>
    <w:rsid w:val="00745705"/>
    <w:rsid w:val="00745CF6"/>
    <w:rsid w:val="007465BA"/>
    <w:rsid w:val="00747701"/>
    <w:rsid w:val="007525FD"/>
    <w:rsid w:val="00752C30"/>
    <w:rsid w:val="00752C81"/>
    <w:rsid w:val="007534BE"/>
    <w:rsid w:val="00753964"/>
    <w:rsid w:val="00753AC2"/>
    <w:rsid w:val="0075428B"/>
    <w:rsid w:val="00755098"/>
    <w:rsid w:val="00755C20"/>
    <w:rsid w:val="00757840"/>
    <w:rsid w:val="00757E9C"/>
    <w:rsid w:val="00761284"/>
    <w:rsid w:val="00761A53"/>
    <w:rsid w:val="0076206A"/>
    <w:rsid w:val="00762896"/>
    <w:rsid w:val="0076297B"/>
    <w:rsid w:val="007631C1"/>
    <w:rsid w:val="007637DF"/>
    <w:rsid w:val="00763FC2"/>
    <w:rsid w:val="0076423E"/>
    <w:rsid w:val="0076451B"/>
    <w:rsid w:val="00764DCC"/>
    <w:rsid w:val="007653C1"/>
    <w:rsid w:val="0076610B"/>
    <w:rsid w:val="0076635D"/>
    <w:rsid w:val="007704E1"/>
    <w:rsid w:val="007709FF"/>
    <w:rsid w:val="007717DE"/>
    <w:rsid w:val="00771980"/>
    <w:rsid w:val="00771EDD"/>
    <w:rsid w:val="00772586"/>
    <w:rsid w:val="007729AF"/>
    <w:rsid w:val="00772DAA"/>
    <w:rsid w:val="00772FF5"/>
    <w:rsid w:val="00773373"/>
    <w:rsid w:val="00773A5A"/>
    <w:rsid w:val="007741C0"/>
    <w:rsid w:val="0077426D"/>
    <w:rsid w:val="00775200"/>
    <w:rsid w:val="00776DC6"/>
    <w:rsid w:val="00777681"/>
    <w:rsid w:val="00777880"/>
    <w:rsid w:val="00777B35"/>
    <w:rsid w:val="007806A8"/>
    <w:rsid w:val="00781085"/>
    <w:rsid w:val="007815D3"/>
    <w:rsid w:val="00781AB8"/>
    <w:rsid w:val="00782A33"/>
    <w:rsid w:val="0078387B"/>
    <w:rsid w:val="00784C37"/>
    <w:rsid w:val="00784D10"/>
    <w:rsid w:val="0078528E"/>
    <w:rsid w:val="00785EA1"/>
    <w:rsid w:val="00786B73"/>
    <w:rsid w:val="00787BB9"/>
    <w:rsid w:val="0079037A"/>
    <w:rsid w:val="007904E8"/>
    <w:rsid w:val="0079111B"/>
    <w:rsid w:val="00791564"/>
    <w:rsid w:val="00791A4B"/>
    <w:rsid w:val="007925CD"/>
    <w:rsid w:val="0079295D"/>
    <w:rsid w:val="0079409C"/>
    <w:rsid w:val="007940E6"/>
    <w:rsid w:val="00795115"/>
    <w:rsid w:val="00795E20"/>
    <w:rsid w:val="0079602E"/>
    <w:rsid w:val="007964C8"/>
    <w:rsid w:val="00797130"/>
    <w:rsid w:val="00797465"/>
    <w:rsid w:val="00797539"/>
    <w:rsid w:val="00797890"/>
    <w:rsid w:val="00797C3B"/>
    <w:rsid w:val="007A0FE4"/>
    <w:rsid w:val="007A1068"/>
    <w:rsid w:val="007A1117"/>
    <w:rsid w:val="007A12E6"/>
    <w:rsid w:val="007A1613"/>
    <w:rsid w:val="007A277D"/>
    <w:rsid w:val="007A2CB1"/>
    <w:rsid w:val="007A3388"/>
    <w:rsid w:val="007A43CC"/>
    <w:rsid w:val="007A47D8"/>
    <w:rsid w:val="007A487A"/>
    <w:rsid w:val="007A5290"/>
    <w:rsid w:val="007A5B10"/>
    <w:rsid w:val="007A5E8D"/>
    <w:rsid w:val="007A5E95"/>
    <w:rsid w:val="007A734B"/>
    <w:rsid w:val="007A7751"/>
    <w:rsid w:val="007A79FC"/>
    <w:rsid w:val="007A7DBF"/>
    <w:rsid w:val="007B1830"/>
    <w:rsid w:val="007B2B5C"/>
    <w:rsid w:val="007B2D31"/>
    <w:rsid w:val="007B2E0F"/>
    <w:rsid w:val="007B3D65"/>
    <w:rsid w:val="007B3E2E"/>
    <w:rsid w:val="007B3EC5"/>
    <w:rsid w:val="007B4654"/>
    <w:rsid w:val="007B4666"/>
    <w:rsid w:val="007B49A9"/>
    <w:rsid w:val="007B4FF5"/>
    <w:rsid w:val="007B503F"/>
    <w:rsid w:val="007B5BBD"/>
    <w:rsid w:val="007B5E60"/>
    <w:rsid w:val="007B64C6"/>
    <w:rsid w:val="007B6563"/>
    <w:rsid w:val="007B6624"/>
    <w:rsid w:val="007B67FD"/>
    <w:rsid w:val="007B7431"/>
    <w:rsid w:val="007B783A"/>
    <w:rsid w:val="007B799E"/>
    <w:rsid w:val="007B7C3F"/>
    <w:rsid w:val="007B7FC3"/>
    <w:rsid w:val="007C02DF"/>
    <w:rsid w:val="007C1247"/>
    <w:rsid w:val="007C1381"/>
    <w:rsid w:val="007C18F3"/>
    <w:rsid w:val="007C1959"/>
    <w:rsid w:val="007C1B81"/>
    <w:rsid w:val="007C1D0F"/>
    <w:rsid w:val="007C2970"/>
    <w:rsid w:val="007C33DB"/>
    <w:rsid w:val="007C3695"/>
    <w:rsid w:val="007C45B7"/>
    <w:rsid w:val="007C4944"/>
    <w:rsid w:val="007C54B7"/>
    <w:rsid w:val="007C66BD"/>
    <w:rsid w:val="007C6E34"/>
    <w:rsid w:val="007D0352"/>
    <w:rsid w:val="007D12BA"/>
    <w:rsid w:val="007D1486"/>
    <w:rsid w:val="007D14A1"/>
    <w:rsid w:val="007D2122"/>
    <w:rsid w:val="007D38AC"/>
    <w:rsid w:val="007D3BCC"/>
    <w:rsid w:val="007D46A9"/>
    <w:rsid w:val="007D4FF8"/>
    <w:rsid w:val="007D5A11"/>
    <w:rsid w:val="007D5A49"/>
    <w:rsid w:val="007D627E"/>
    <w:rsid w:val="007D722C"/>
    <w:rsid w:val="007D786A"/>
    <w:rsid w:val="007D7F1F"/>
    <w:rsid w:val="007E04DF"/>
    <w:rsid w:val="007E15A9"/>
    <w:rsid w:val="007E2417"/>
    <w:rsid w:val="007E2565"/>
    <w:rsid w:val="007E32C7"/>
    <w:rsid w:val="007E44F9"/>
    <w:rsid w:val="007E460F"/>
    <w:rsid w:val="007E53EC"/>
    <w:rsid w:val="007E54F5"/>
    <w:rsid w:val="007F05A9"/>
    <w:rsid w:val="007F0B3F"/>
    <w:rsid w:val="007F0BBB"/>
    <w:rsid w:val="007F17E9"/>
    <w:rsid w:val="007F1ECB"/>
    <w:rsid w:val="007F249F"/>
    <w:rsid w:val="007F2C04"/>
    <w:rsid w:val="007F39C1"/>
    <w:rsid w:val="007F3BE3"/>
    <w:rsid w:val="007F3CE2"/>
    <w:rsid w:val="007F3EA4"/>
    <w:rsid w:val="007F47B2"/>
    <w:rsid w:val="007F5E5E"/>
    <w:rsid w:val="007F6325"/>
    <w:rsid w:val="007F69BA"/>
    <w:rsid w:val="008006D6"/>
    <w:rsid w:val="008007CD"/>
    <w:rsid w:val="00801062"/>
    <w:rsid w:val="00801150"/>
    <w:rsid w:val="00801B3A"/>
    <w:rsid w:val="00801BDC"/>
    <w:rsid w:val="00801CE9"/>
    <w:rsid w:val="008027B7"/>
    <w:rsid w:val="00802FFF"/>
    <w:rsid w:val="008040C0"/>
    <w:rsid w:val="00806493"/>
    <w:rsid w:val="00806528"/>
    <w:rsid w:val="008067BC"/>
    <w:rsid w:val="00806F11"/>
    <w:rsid w:val="00806FA9"/>
    <w:rsid w:val="0080745D"/>
    <w:rsid w:val="0080772C"/>
    <w:rsid w:val="00807836"/>
    <w:rsid w:val="0080792C"/>
    <w:rsid w:val="0080793F"/>
    <w:rsid w:val="00807CCA"/>
    <w:rsid w:val="00807CE3"/>
    <w:rsid w:val="0081031F"/>
    <w:rsid w:val="0081051A"/>
    <w:rsid w:val="008108E9"/>
    <w:rsid w:val="00812F8E"/>
    <w:rsid w:val="0081300B"/>
    <w:rsid w:val="00813427"/>
    <w:rsid w:val="00815233"/>
    <w:rsid w:val="00815484"/>
    <w:rsid w:val="008159CC"/>
    <w:rsid w:val="00816B18"/>
    <w:rsid w:val="00816F20"/>
    <w:rsid w:val="008179BD"/>
    <w:rsid w:val="00817B5C"/>
    <w:rsid w:val="00817D40"/>
    <w:rsid w:val="00820069"/>
    <w:rsid w:val="00820426"/>
    <w:rsid w:val="00821319"/>
    <w:rsid w:val="00821EE8"/>
    <w:rsid w:val="008224DD"/>
    <w:rsid w:val="008238E1"/>
    <w:rsid w:val="008241D1"/>
    <w:rsid w:val="00824315"/>
    <w:rsid w:val="008246DB"/>
    <w:rsid w:val="00826ACC"/>
    <w:rsid w:val="00826C52"/>
    <w:rsid w:val="00826DEC"/>
    <w:rsid w:val="008271F1"/>
    <w:rsid w:val="0082788D"/>
    <w:rsid w:val="00827E61"/>
    <w:rsid w:val="008303F1"/>
    <w:rsid w:val="00830604"/>
    <w:rsid w:val="00830735"/>
    <w:rsid w:val="0083081F"/>
    <w:rsid w:val="00830BB1"/>
    <w:rsid w:val="00831263"/>
    <w:rsid w:val="0083398C"/>
    <w:rsid w:val="008350AC"/>
    <w:rsid w:val="00835638"/>
    <w:rsid w:val="00835C87"/>
    <w:rsid w:val="00837B23"/>
    <w:rsid w:val="00840520"/>
    <w:rsid w:val="0084060F"/>
    <w:rsid w:val="00840D1D"/>
    <w:rsid w:val="00840E13"/>
    <w:rsid w:val="00840ED7"/>
    <w:rsid w:val="00841128"/>
    <w:rsid w:val="00841A87"/>
    <w:rsid w:val="00841BFD"/>
    <w:rsid w:val="008430F3"/>
    <w:rsid w:val="008432A3"/>
    <w:rsid w:val="00843567"/>
    <w:rsid w:val="008439DD"/>
    <w:rsid w:val="00844889"/>
    <w:rsid w:val="008448D7"/>
    <w:rsid w:val="008453CB"/>
    <w:rsid w:val="00845CC0"/>
    <w:rsid w:val="00845D84"/>
    <w:rsid w:val="00846653"/>
    <w:rsid w:val="00846721"/>
    <w:rsid w:val="00846987"/>
    <w:rsid w:val="008472A5"/>
    <w:rsid w:val="00847453"/>
    <w:rsid w:val="0085060C"/>
    <w:rsid w:val="008506C7"/>
    <w:rsid w:val="00850CA7"/>
    <w:rsid w:val="00851BF7"/>
    <w:rsid w:val="0085424E"/>
    <w:rsid w:val="008544B2"/>
    <w:rsid w:val="00854C9E"/>
    <w:rsid w:val="00854FC3"/>
    <w:rsid w:val="0085538E"/>
    <w:rsid w:val="008555D4"/>
    <w:rsid w:val="0085570D"/>
    <w:rsid w:val="008558CB"/>
    <w:rsid w:val="00857127"/>
    <w:rsid w:val="0085733A"/>
    <w:rsid w:val="00857703"/>
    <w:rsid w:val="00857B7F"/>
    <w:rsid w:val="00857D66"/>
    <w:rsid w:val="008601F0"/>
    <w:rsid w:val="00860F1F"/>
    <w:rsid w:val="0086156B"/>
    <w:rsid w:val="00862350"/>
    <w:rsid w:val="00862FE2"/>
    <w:rsid w:val="00864D99"/>
    <w:rsid w:val="00866398"/>
    <w:rsid w:val="00867271"/>
    <w:rsid w:val="0087111E"/>
    <w:rsid w:val="00871403"/>
    <w:rsid w:val="00873298"/>
    <w:rsid w:val="0087390B"/>
    <w:rsid w:val="00873941"/>
    <w:rsid w:val="00873959"/>
    <w:rsid w:val="00874380"/>
    <w:rsid w:val="00874595"/>
    <w:rsid w:val="00874AEC"/>
    <w:rsid w:val="00875752"/>
    <w:rsid w:val="00876EF6"/>
    <w:rsid w:val="00876F74"/>
    <w:rsid w:val="008804CD"/>
    <w:rsid w:val="008806E4"/>
    <w:rsid w:val="008809D5"/>
    <w:rsid w:val="00880DC8"/>
    <w:rsid w:val="00880E4F"/>
    <w:rsid w:val="00882774"/>
    <w:rsid w:val="0088483A"/>
    <w:rsid w:val="00885DFA"/>
    <w:rsid w:val="00886054"/>
    <w:rsid w:val="00887FA8"/>
    <w:rsid w:val="0089104A"/>
    <w:rsid w:val="008935AB"/>
    <w:rsid w:val="00893F0E"/>
    <w:rsid w:val="00894253"/>
    <w:rsid w:val="00894A50"/>
    <w:rsid w:val="00895E36"/>
    <w:rsid w:val="00895FF3"/>
    <w:rsid w:val="00896227"/>
    <w:rsid w:val="00896491"/>
    <w:rsid w:val="00896739"/>
    <w:rsid w:val="008968DC"/>
    <w:rsid w:val="00896918"/>
    <w:rsid w:val="00896D3C"/>
    <w:rsid w:val="0089703E"/>
    <w:rsid w:val="00897096"/>
    <w:rsid w:val="00897EE1"/>
    <w:rsid w:val="008A1816"/>
    <w:rsid w:val="008A2144"/>
    <w:rsid w:val="008A244A"/>
    <w:rsid w:val="008A2CBD"/>
    <w:rsid w:val="008A2DA5"/>
    <w:rsid w:val="008A3CDD"/>
    <w:rsid w:val="008A3F49"/>
    <w:rsid w:val="008A4713"/>
    <w:rsid w:val="008A5B07"/>
    <w:rsid w:val="008A6BF4"/>
    <w:rsid w:val="008A71CC"/>
    <w:rsid w:val="008A74A8"/>
    <w:rsid w:val="008B0B5B"/>
    <w:rsid w:val="008B20FD"/>
    <w:rsid w:val="008B2281"/>
    <w:rsid w:val="008B2DE0"/>
    <w:rsid w:val="008B41B3"/>
    <w:rsid w:val="008B461C"/>
    <w:rsid w:val="008B4F34"/>
    <w:rsid w:val="008B595F"/>
    <w:rsid w:val="008B5EB2"/>
    <w:rsid w:val="008B6469"/>
    <w:rsid w:val="008B695B"/>
    <w:rsid w:val="008C10A3"/>
    <w:rsid w:val="008C1187"/>
    <w:rsid w:val="008C12AA"/>
    <w:rsid w:val="008C1D21"/>
    <w:rsid w:val="008C22A6"/>
    <w:rsid w:val="008C3973"/>
    <w:rsid w:val="008C3DB1"/>
    <w:rsid w:val="008C4B4B"/>
    <w:rsid w:val="008C4C53"/>
    <w:rsid w:val="008C56BD"/>
    <w:rsid w:val="008C5864"/>
    <w:rsid w:val="008C678B"/>
    <w:rsid w:val="008C789E"/>
    <w:rsid w:val="008D0864"/>
    <w:rsid w:val="008D17B4"/>
    <w:rsid w:val="008D22DD"/>
    <w:rsid w:val="008D2A0D"/>
    <w:rsid w:val="008D3DD6"/>
    <w:rsid w:val="008D4149"/>
    <w:rsid w:val="008D447A"/>
    <w:rsid w:val="008D4D76"/>
    <w:rsid w:val="008D4DDC"/>
    <w:rsid w:val="008D4E62"/>
    <w:rsid w:val="008D5BD4"/>
    <w:rsid w:val="008D5D1C"/>
    <w:rsid w:val="008D68E8"/>
    <w:rsid w:val="008D6AA0"/>
    <w:rsid w:val="008D7946"/>
    <w:rsid w:val="008E0ABC"/>
    <w:rsid w:val="008E1B1C"/>
    <w:rsid w:val="008E2D2C"/>
    <w:rsid w:val="008E2F46"/>
    <w:rsid w:val="008E4B6F"/>
    <w:rsid w:val="008E56BA"/>
    <w:rsid w:val="008E6297"/>
    <w:rsid w:val="008E6A62"/>
    <w:rsid w:val="008E74E5"/>
    <w:rsid w:val="008E784C"/>
    <w:rsid w:val="008E789F"/>
    <w:rsid w:val="008F0377"/>
    <w:rsid w:val="008F05DA"/>
    <w:rsid w:val="008F0C18"/>
    <w:rsid w:val="008F133E"/>
    <w:rsid w:val="008F15C7"/>
    <w:rsid w:val="008F1860"/>
    <w:rsid w:val="008F18EF"/>
    <w:rsid w:val="008F1C52"/>
    <w:rsid w:val="008F2995"/>
    <w:rsid w:val="008F2AA2"/>
    <w:rsid w:val="008F2ABE"/>
    <w:rsid w:val="008F3245"/>
    <w:rsid w:val="008F336E"/>
    <w:rsid w:val="008F365F"/>
    <w:rsid w:val="008F4093"/>
    <w:rsid w:val="008F4D6B"/>
    <w:rsid w:val="008F5154"/>
    <w:rsid w:val="008F5A70"/>
    <w:rsid w:val="00901EF6"/>
    <w:rsid w:val="00902212"/>
    <w:rsid w:val="009024F8"/>
    <w:rsid w:val="00903563"/>
    <w:rsid w:val="00903805"/>
    <w:rsid w:val="00903CBE"/>
    <w:rsid w:val="00903D71"/>
    <w:rsid w:val="00904A0E"/>
    <w:rsid w:val="00904CE4"/>
    <w:rsid w:val="00905989"/>
    <w:rsid w:val="00905DDB"/>
    <w:rsid w:val="0090612D"/>
    <w:rsid w:val="00906506"/>
    <w:rsid w:val="00906BFC"/>
    <w:rsid w:val="00906D29"/>
    <w:rsid w:val="0090736B"/>
    <w:rsid w:val="00907B79"/>
    <w:rsid w:val="00910C6D"/>
    <w:rsid w:val="00911055"/>
    <w:rsid w:val="00911559"/>
    <w:rsid w:val="00911E0D"/>
    <w:rsid w:val="0091221D"/>
    <w:rsid w:val="00913D7F"/>
    <w:rsid w:val="009156E7"/>
    <w:rsid w:val="009160B9"/>
    <w:rsid w:val="009168DE"/>
    <w:rsid w:val="00921225"/>
    <w:rsid w:val="00921C43"/>
    <w:rsid w:val="0092251F"/>
    <w:rsid w:val="009236DA"/>
    <w:rsid w:val="00923A06"/>
    <w:rsid w:val="00924A1A"/>
    <w:rsid w:val="009259E6"/>
    <w:rsid w:val="00926483"/>
    <w:rsid w:val="00927186"/>
    <w:rsid w:val="00931141"/>
    <w:rsid w:val="009312F2"/>
    <w:rsid w:val="00931573"/>
    <w:rsid w:val="00931E76"/>
    <w:rsid w:val="00931FC0"/>
    <w:rsid w:val="00933A0E"/>
    <w:rsid w:val="00933EA7"/>
    <w:rsid w:val="009341B7"/>
    <w:rsid w:val="009364AC"/>
    <w:rsid w:val="0093705D"/>
    <w:rsid w:val="00937107"/>
    <w:rsid w:val="00937797"/>
    <w:rsid w:val="00937AF0"/>
    <w:rsid w:val="0094098C"/>
    <w:rsid w:val="009430D3"/>
    <w:rsid w:val="00943719"/>
    <w:rsid w:val="00944A7B"/>
    <w:rsid w:val="00944D53"/>
    <w:rsid w:val="009457A7"/>
    <w:rsid w:val="00945877"/>
    <w:rsid w:val="00945A2B"/>
    <w:rsid w:val="00946CD9"/>
    <w:rsid w:val="00947140"/>
    <w:rsid w:val="009471B9"/>
    <w:rsid w:val="009479D2"/>
    <w:rsid w:val="00950212"/>
    <w:rsid w:val="00950F71"/>
    <w:rsid w:val="00950F82"/>
    <w:rsid w:val="00952AC1"/>
    <w:rsid w:val="0095434D"/>
    <w:rsid w:val="00955776"/>
    <w:rsid w:val="00955D24"/>
    <w:rsid w:val="009570DF"/>
    <w:rsid w:val="00957602"/>
    <w:rsid w:val="00957730"/>
    <w:rsid w:val="00957D2E"/>
    <w:rsid w:val="00957D57"/>
    <w:rsid w:val="0096056A"/>
    <w:rsid w:val="0096083B"/>
    <w:rsid w:val="00962B45"/>
    <w:rsid w:val="00962C11"/>
    <w:rsid w:val="00962EAE"/>
    <w:rsid w:val="00963F1B"/>
    <w:rsid w:val="009642CA"/>
    <w:rsid w:val="00964981"/>
    <w:rsid w:val="009673B5"/>
    <w:rsid w:val="00967702"/>
    <w:rsid w:val="00970A7C"/>
    <w:rsid w:val="00971527"/>
    <w:rsid w:val="009715AD"/>
    <w:rsid w:val="0097246A"/>
    <w:rsid w:val="00973033"/>
    <w:rsid w:val="0097380E"/>
    <w:rsid w:val="009755AF"/>
    <w:rsid w:val="00975937"/>
    <w:rsid w:val="009768AE"/>
    <w:rsid w:val="009771E3"/>
    <w:rsid w:val="00980459"/>
    <w:rsid w:val="00980625"/>
    <w:rsid w:val="00983F05"/>
    <w:rsid w:val="00983F47"/>
    <w:rsid w:val="009849C3"/>
    <w:rsid w:val="009851D9"/>
    <w:rsid w:val="009856BA"/>
    <w:rsid w:val="00986177"/>
    <w:rsid w:val="0098673B"/>
    <w:rsid w:val="009868EA"/>
    <w:rsid w:val="009871D6"/>
    <w:rsid w:val="0098725E"/>
    <w:rsid w:val="009873E6"/>
    <w:rsid w:val="00991D3F"/>
    <w:rsid w:val="0099263F"/>
    <w:rsid w:val="00993A7E"/>
    <w:rsid w:val="00995174"/>
    <w:rsid w:val="0099762E"/>
    <w:rsid w:val="00997ABB"/>
    <w:rsid w:val="009A0BC0"/>
    <w:rsid w:val="009A0CB6"/>
    <w:rsid w:val="009A10CD"/>
    <w:rsid w:val="009A14DC"/>
    <w:rsid w:val="009A1CE7"/>
    <w:rsid w:val="009A1EE8"/>
    <w:rsid w:val="009A2304"/>
    <w:rsid w:val="009A3385"/>
    <w:rsid w:val="009A4F03"/>
    <w:rsid w:val="009A7384"/>
    <w:rsid w:val="009B0FF4"/>
    <w:rsid w:val="009B26C3"/>
    <w:rsid w:val="009B3549"/>
    <w:rsid w:val="009B37D5"/>
    <w:rsid w:val="009B3FCD"/>
    <w:rsid w:val="009B4FA5"/>
    <w:rsid w:val="009B587D"/>
    <w:rsid w:val="009B6008"/>
    <w:rsid w:val="009B6202"/>
    <w:rsid w:val="009B630A"/>
    <w:rsid w:val="009B7EA6"/>
    <w:rsid w:val="009C0406"/>
    <w:rsid w:val="009C046C"/>
    <w:rsid w:val="009C2247"/>
    <w:rsid w:val="009C2E39"/>
    <w:rsid w:val="009C2E5C"/>
    <w:rsid w:val="009C3699"/>
    <w:rsid w:val="009C37E6"/>
    <w:rsid w:val="009C42E6"/>
    <w:rsid w:val="009C5162"/>
    <w:rsid w:val="009C5659"/>
    <w:rsid w:val="009C6971"/>
    <w:rsid w:val="009C734E"/>
    <w:rsid w:val="009C7526"/>
    <w:rsid w:val="009C7593"/>
    <w:rsid w:val="009C7678"/>
    <w:rsid w:val="009C7860"/>
    <w:rsid w:val="009D0ED7"/>
    <w:rsid w:val="009D10E4"/>
    <w:rsid w:val="009D1827"/>
    <w:rsid w:val="009D2317"/>
    <w:rsid w:val="009D281D"/>
    <w:rsid w:val="009D29AE"/>
    <w:rsid w:val="009D2BDB"/>
    <w:rsid w:val="009D4B96"/>
    <w:rsid w:val="009D4D61"/>
    <w:rsid w:val="009D56DB"/>
    <w:rsid w:val="009D57B5"/>
    <w:rsid w:val="009D7356"/>
    <w:rsid w:val="009D7B43"/>
    <w:rsid w:val="009D7C18"/>
    <w:rsid w:val="009E072E"/>
    <w:rsid w:val="009E0F48"/>
    <w:rsid w:val="009E13FA"/>
    <w:rsid w:val="009E23E5"/>
    <w:rsid w:val="009E2D98"/>
    <w:rsid w:val="009E3581"/>
    <w:rsid w:val="009E3964"/>
    <w:rsid w:val="009E43CE"/>
    <w:rsid w:val="009E4890"/>
    <w:rsid w:val="009E4C79"/>
    <w:rsid w:val="009E5262"/>
    <w:rsid w:val="009E54FD"/>
    <w:rsid w:val="009E5653"/>
    <w:rsid w:val="009E5DF0"/>
    <w:rsid w:val="009E65A6"/>
    <w:rsid w:val="009E6883"/>
    <w:rsid w:val="009E6A1C"/>
    <w:rsid w:val="009E6D5C"/>
    <w:rsid w:val="009E7CE4"/>
    <w:rsid w:val="009F18DA"/>
    <w:rsid w:val="009F1BC3"/>
    <w:rsid w:val="009F25D0"/>
    <w:rsid w:val="009F5311"/>
    <w:rsid w:val="009F5925"/>
    <w:rsid w:val="009F6496"/>
    <w:rsid w:val="009F68A4"/>
    <w:rsid w:val="009F737C"/>
    <w:rsid w:val="00A008A7"/>
    <w:rsid w:val="00A009EB"/>
    <w:rsid w:val="00A0177A"/>
    <w:rsid w:val="00A03E7F"/>
    <w:rsid w:val="00A04834"/>
    <w:rsid w:val="00A04F76"/>
    <w:rsid w:val="00A0571C"/>
    <w:rsid w:val="00A05D91"/>
    <w:rsid w:val="00A06EFF"/>
    <w:rsid w:val="00A07372"/>
    <w:rsid w:val="00A07F85"/>
    <w:rsid w:val="00A10035"/>
    <w:rsid w:val="00A10C10"/>
    <w:rsid w:val="00A11551"/>
    <w:rsid w:val="00A11575"/>
    <w:rsid w:val="00A117FF"/>
    <w:rsid w:val="00A11EAB"/>
    <w:rsid w:val="00A12522"/>
    <w:rsid w:val="00A125AC"/>
    <w:rsid w:val="00A128AA"/>
    <w:rsid w:val="00A132B9"/>
    <w:rsid w:val="00A133FA"/>
    <w:rsid w:val="00A13C02"/>
    <w:rsid w:val="00A13E0A"/>
    <w:rsid w:val="00A14D63"/>
    <w:rsid w:val="00A1525D"/>
    <w:rsid w:val="00A15587"/>
    <w:rsid w:val="00A16529"/>
    <w:rsid w:val="00A17D3C"/>
    <w:rsid w:val="00A21108"/>
    <w:rsid w:val="00A21F09"/>
    <w:rsid w:val="00A23789"/>
    <w:rsid w:val="00A23F5F"/>
    <w:rsid w:val="00A251D4"/>
    <w:rsid w:val="00A265AA"/>
    <w:rsid w:val="00A26629"/>
    <w:rsid w:val="00A2687D"/>
    <w:rsid w:val="00A26987"/>
    <w:rsid w:val="00A26E14"/>
    <w:rsid w:val="00A27EB9"/>
    <w:rsid w:val="00A300B2"/>
    <w:rsid w:val="00A31AAB"/>
    <w:rsid w:val="00A32B61"/>
    <w:rsid w:val="00A32BD5"/>
    <w:rsid w:val="00A32DBF"/>
    <w:rsid w:val="00A32DC8"/>
    <w:rsid w:val="00A37213"/>
    <w:rsid w:val="00A379CF"/>
    <w:rsid w:val="00A37E1A"/>
    <w:rsid w:val="00A37E7B"/>
    <w:rsid w:val="00A407ED"/>
    <w:rsid w:val="00A40DAC"/>
    <w:rsid w:val="00A40E2D"/>
    <w:rsid w:val="00A41F27"/>
    <w:rsid w:val="00A423E9"/>
    <w:rsid w:val="00A42577"/>
    <w:rsid w:val="00A42E04"/>
    <w:rsid w:val="00A42F08"/>
    <w:rsid w:val="00A430F0"/>
    <w:rsid w:val="00A43378"/>
    <w:rsid w:val="00A43C36"/>
    <w:rsid w:val="00A447D8"/>
    <w:rsid w:val="00A44AC3"/>
    <w:rsid w:val="00A4521E"/>
    <w:rsid w:val="00A46724"/>
    <w:rsid w:val="00A46EC5"/>
    <w:rsid w:val="00A46FC2"/>
    <w:rsid w:val="00A50290"/>
    <w:rsid w:val="00A50A0C"/>
    <w:rsid w:val="00A51167"/>
    <w:rsid w:val="00A511AD"/>
    <w:rsid w:val="00A51E55"/>
    <w:rsid w:val="00A523E5"/>
    <w:rsid w:val="00A5292A"/>
    <w:rsid w:val="00A532CB"/>
    <w:rsid w:val="00A53585"/>
    <w:rsid w:val="00A53975"/>
    <w:rsid w:val="00A54362"/>
    <w:rsid w:val="00A54695"/>
    <w:rsid w:val="00A54962"/>
    <w:rsid w:val="00A54C14"/>
    <w:rsid w:val="00A54DD1"/>
    <w:rsid w:val="00A55792"/>
    <w:rsid w:val="00A55AF0"/>
    <w:rsid w:val="00A55EAD"/>
    <w:rsid w:val="00A56205"/>
    <w:rsid w:val="00A569CF"/>
    <w:rsid w:val="00A56A34"/>
    <w:rsid w:val="00A573E4"/>
    <w:rsid w:val="00A60132"/>
    <w:rsid w:val="00A60382"/>
    <w:rsid w:val="00A60DE6"/>
    <w:rsid w:val="00A60F29"/>
    <w:rsid w:val="00A623A8"/>
    <w:rsid w:val="00A623C4"/>
    <w:rsid w:val="00A62893"/>
    <w:rsid w:val="00A62E16"/>
    <w:rsid w:val="00A62FBC"/>
    <w:rsid w:val="00A64C07"/>
    <w:rsid w:val="00A64E58"/>
    <w:rsid w:val="00A64E9F"/>
    <w:rsid w:val="00A672A2"/>
    <w:rsid w:val="00A672F0"/>
    <w:rsid w:val="00A7135F"/>
    <w:rsid w:val="00A71652"/>
    <w:rsid w:val="00A7168C"/>
    <w:rsid w:val="00A71CA3"/>
    <w:rsid w:val="00A71FC8"/>
    <w:rsid w:val="00A74196"/>
    <w:rsid w:val="00A74252"/>
    <w:rsid w:val="00A742CB"/>
    <w:rsid w:val="00A74337"/>
    <w:rsid w:val="00A74735"/>
    <w:rsid w:val="00A74974"/>
    <w:rsid w:val="00A7506F"/>
    <w:rsid w:val="00A76EAC"/>
    <w:rsid w:val="00A80A9D"/>
    <w:rsid w:val="00A82896"/>
    <w:rsid w:val="00A83B82"/>
    <w:rsid w:val="00A8447F"/>
    <w:rsid w:val="00A84B89"/>
    <w:rsid w:val="00A84F17"/>
    <w:rsid w:val="00A852A7"/>
    <w:rsid w:val="00A85712"/>
    <w:rsid w:val="00A85D24"/>
    <w:rsid w:val="00A85D54"/>
    <w:rsid w:val="00A85FBC"/>
    <w:rsid w:val="00A86053"/>
    <w:rsid w:val="00A876FA"/>
    <w:rsid w:val="00A9005D"/>
    <w:rsid w:val="00A904CF"/>
    <w:rsid w:val="00A90520"/>
    <w:rsid w:val="00A90B07"/>
    <w:rsid w:val="00A91016"/>
    <w:rsid w:val="00A91DEC"/>
    <w:rsid w:val="00A92028"/>
    <w:rsid w:val="00A9202D"/>
    <w:rsid w:val="00A9208F"/>
    <w:rsid w:val="00A936EC"/>
    <w:rsid w:val="00A93ACC"/>
    <w:rsid w:val="00A94508"/>
    <w:rsid w:val="00A94BF5"/>
    <w:rsid w:val="00A954CB"/>
    <w:rsid w:val="00A95D33"/>
    <w:rsid w:val="00A95FF1"/>
    <w:rsid w:val="00A963C3"/>
    <w:rsid w:val="00A9648E"/>
    <w:rsid w:val="00A9674C"/>
    <w:rsid w:val="00A967D7"/>
    <w:rsid w:val="00A9764B"/>
    <w:rsid w:val="00A97AC9"/>
    <w:rsid w:val="00AA1144"/>
    <w:rsid w:val="00AA1B88"/>
    <w:rsid w:val="00AA1BC9"/>
    <w:rsid w:val="00AA1E9A"/>
    <w:rsid w:val="00AA2043"/>
    <w:rsid w:val="00AA204B"/>
    <w:rsid w:val="00AA28EA"/>
    <w:rsid w:val="00AA2CE3"/>
    <w:rsid w:val="00AA3019"/>
    <w:rsid w:val="00AA399E"/>
    <w:rsid w:val="00AA3E66"/>
    <w:rsid w:val="00AA502D"/>
    <w:rsid w:val="00AA5273"/>
    <w:rsid w:val="00AA6419"/>
    <w:rsid w:val="00AA6612"/>
    <w:rsid w:val="00AA7890"/>
    <w:rsid w:val="00AB1A48"/>
    <w:rsid w:val="00AB24A5"/>
    <w:rsid w:val="00AB31CA"/>
    <w:rsid w:val="00AB350B"/>
    <w:rsid w:val="00AB4375"/>
    <w:rsid w:val="00AB44B9"/>
    <w:rsid w:val="00AB4C70"/>
    <w:rsid w:val="00AB508F"/>
    <w:rsid w:val="00AB52BB"/>
    <w:rsid w:val="00AB589A"/>
    <w:rsid w:val="00AB6482"/>
    <w:rsid w:val="00AB7842"/>
    <w:rsid w:val="00AB7962"/>
    <w:rsid w:val="00AB7A62"/>
    <w:rsid w:val="00AB7AD4"/>
    <w:rsid w:val="00AB7EC3"/>
    <w:rsid w:val="00AC2096"/>
    <w:rsid w:val="00AC3991"/>
    <w:rsid w:val="00AC3CFE"/>
    <w:rsid w:val="00AC49CD"/>
    <w:rsid w:val="00AC4A04"/>
    <w:rsid w:val="00AC5600"/>
    <w:rsid w:val="00AC5C52"/>
    <w:rsid w:val="00AC5CD8"/>
    <w:rsid w:val="00AC7546"/>
    <w:rsid w:val="00AC7DF8"/>
    <w:rsid w:val="00AD004E"/>
    <w:rsid w:val="00AD044C"/>
    <w:rsid w:val="00AD0869"/>
    <w:rsid w:val="00AD19DE"/>
    <w:rsid w:val="00AD1FE5"/>
    <w:rsid w:val="00AD2492"/>
    <w:rsid w:val="00AD2835"/>
    <w:rsid w:val="00AD2E1B"/>
    <w:rsid w:val="00AD44D3"/>
    <w:rsid w:val="00AD61A8"/>
    <w:rsid w:val="00AD6452"/>
    <w:rsid w:val="00AD652A"/>
    <w:rsid w:val="00AD6E33"/>
    <w:rsid w:val="00AE0377"/>
    <w:rsid w:val="00AE0616"/>
    <w:rsid w:val="00AE1083"/>
    <w:rsid w:val="00AE1227"/>
    <w:rsid w:val="00AE1229"/>
    <w:rsid w:val="00AE273E"/>
    <w:rsid w:val="00AE2ED5"/>
    <w:rsid w:val="00AE3836"/>
    <w:rsid w:val="00AE4865"/>
    <w:rsid w:val="00AE574C"/>
    <w:rsid w:val="00AE5B08"/>
    <w:rsid w:val="00AE6BBB"/>
    <w:rsid w:val="00AE6DEC"/>
    <w:rsid w:val="00AE75B5"/>
    <w:rsid w:val="00AE77EA"/>
    <w:rsid w:val="00AE7FB5"/>
    <w:rsid w:val="00AF03A3"/>
    <w:rsid w:val="00AF1273"/>
    <w:rsid w:val="00AF15CC"/>
    <w:rsid w:val="00AF1D8A"/>
    <w:rsid w:val="00AF2AAF"/>
    <w:rsid w:val="00AF2D6E"/>
    <w:rsid w:val="00AF2FBA"/>
    <w:rsid w:val="00AF304D"/>
    <w:rsid w:val="00AF3139"/>
    <w:rsid w:val="00AF3720"/>
    <w:rsid w:val="00AF3FB6"/>
    <w:rsid w:val="00AF69E8"/>
    <w:rsid w:val="00AF6FA9"/>
    <w:rsid w:val="00AF73FC"/>
    <w:rsid w:val="00B00884"/>
    <w:rsid w:val="00B02280"/>
    <w:rsid w:val="00B0307A"/>
    <w:rsid w:val="00B068F8"/>
    <w:rsid w:val="00B06DCC"/>
    <w:rsid w:val="00B073CB"/>
    <w:rsid w:val="00B0774E"/>
    <w:rsid w:val="00B07F1E"/>
    <w:rsid w:val="00B106AA"/>
    <w:rsid w:val="00B10FCB"/>
    <w:rsid w:val="00B12A56"/>
    <w:rsid w:val="00B131B8"/>
    <w:rsid w:val="00B14182"/>
    <w:rsid w:val="00B1529A"/>
    <w:rsid w:val="00B15863"/>
    <w:rsid w:val="00B15C0B"/>
    <w:rsid w:val="00B15D2E"/>
    <w:rsid w:val="00B17221"/>
    <w:rsid w:val="00B17F57"/>
    <w:rsid w:val="00B20128"/>
    <w:rsid w:val="00B20376"/>
    <w:rsid w:val="00B20A16"/>
    <w:rsid w:val="00B21156"/>
    <w:rsid w:val="00B21715"/>
    <w:rsid w:val="00B2295D"/>
    <w:rsid w:val="00B22B36"/>
    <w:rsid w:val="00B22DBA"/>
    <w:rsid w:val="00B2307D"/>
    <w:rsid w:val="00B230C1"/>
    <w:rsid w:val="00B2556B"/>
    <w:rsid w:val="00B25DA4"/>
    <w:rsid w:val="00B26D04"/>
    <w:rsid w:val="00B30C0B"/>
    <w:rsid w:val="00B32116"/>
    <w:rsid w:val="00B3277E"/>
    <w:rsid w:val="00B32AB9"/>
    <w:rsid w:val="00B33AA4"/>
    <w:rsid w:val="00B33C27"/>
    <w:rsid w:val="00B33CF9"/>
    <w:rsid w:val="00B33D24"/>
    <w:rsid w:val="00B33DD1"/>
    <w:rsid w:val="00B3459F"/>
    <w:rsid w:val="00B347CF"/>
    <w:rsid w:val="00B35AC3"/>
    <w:rsid w:val="00B35D04"/>
    <w:rsid w:val="00B36598"/>
    <w:rsid w:val="00B406C0"/>
    <w:rsid w:val="00B4094C"/>
    <w:rsid w:val="00B4168E"/>
    <w:rsid w:val="00B42721"/>
    <w:rsid w:val="00B42DD2"/>
    <w:rsid w:val="00B42FE9"/>
    <w:rsid w:val="00B43911"/>
    <w:rsid w:val="00B43B08"/>
    <w:rsid w:val="00B45243"/>
    <w:rsid w:val="00B4739F"/>
    <w:rsid w:val="00B47797"/>
    <w:rsid w:val="00B47819"/>
    <w:rsid w:val="00B50847"/>
    <w:rsid w:val="00B50FBA"/>
    <w:rsid w:val="00B514F8"/>
    <w:rsid w:val="00B521EC"/>
    <w:rsid w:val="00B5268A"/>
    <w:rsid w:val="00B52F73"/>
    <w:rsid w:val="00B532C4"/>
    <w:rsid w:val="00B5342A"/>
    <w:rsid w:val="00B57405"/>
    <w:rsid w:val="00B57A45"/>
    <w:rsid w:val="00B60057"/>
    <w:rsid w:val="00B600AC"/>
    <w:rsid w:val="00B60A77"/>
    <w:rsid w:val="00B61E48"/>
    <w:rsid w:val="00B62E85"/>
    <w:rsid w:val="00B63DEC"/>
    <w:rsid w:val="00B64047"/>
    <w:rsid w:val="00B659CC"/>
    <w:rsid w:val="00B66C77"/>
    <w:rsid w:val="00B7074B"/>
    <w:rsid w:val="00B70AD8"/>
    <w:rsid w:val="00B7162C"/>
    <w:rsid w:val="00B71AFF"/>
    <w:rsid w:val="00B71E86"/>
    <w:rsid w:val="00B724AF"/>
    <w:rsid w:val="00B7298C"/>
    <w:rsid w:val="00B72D64"/>
    <w:rsid w:val="00B731C9"/>
    <w:rsid w:val="00B73AB5"/>
    <w:rsid w:val="00B7438C"/>
    <w:rsid w:val="00B74FC7"/>
    <w:rsid w:val="00B75B41"/>
    <w:rsid w:val="00B763F6"/>
    <w:rsid w:val="00B76D98"/>
    <w:rsid w:val="00B80F98"/>
    <w:rsid w:val="00B81AB9"/>
    <w:rsid w:val="00B82BA7"/>
    <w:rsid w:val="00B82D83"/>
    <w:rsid w:val="00B83154"/>
    <w:rsid w:val="00B83429"/>
    <w:rsid w:val="00B83769"/>
    <w:rsid w:val="00B83C3E"/>
    <w:rsid w:val="00B83C5D"/>
    <w:rsid w:val="00B83FCB"/>
    <w:rsid w:val="00B84BDD"/>
    <w:rsid w:val="00B8575E"/>
    <w:rsid w:val="00B865E8"/>
    <w:rsid w:val="00B86BA3"/>
    <w:rsid w:val="00B874B7"/>
    <w:rsid w:val="00B901B1"/>
    <w:rsid w:val="00B90483"/>
    <w:rsid w:val="00B9070D"/>
    <w:rsid w:val="00B91E94"/>
    <w:rsid w:val="00B91EB7"/>
    <w:rsid w:val="00B92059"/>
    <w:rsid w:val="00B92154"/>
    <w:rsid w:val="00B92331"/>
    <w:rsid w:val="00B92BAC"/>
    <w:rsid w:val="00B951DD"/>
    <w:rsid w:val="00B95988"/>
    <w:rsid w:val="00B96A54"/>
    <w:rsid w:val="00B96DAC"/>
    <w:rsid w:val="00B971A8"/>
    <w:rsid w:val="00B97ADA"/>
    <w:rsid w:val="00B97B7E"/>
    <w:rsid w:val="00B97B91"/>
    <w:rsid w:val="00BA04CD"/>
    <w:rsid w:val="00BA07AB"/>
    <w:rsid w:val="00BA0861"/>
    <w:rsid w:val="00BA0F6E"/>
    <w:rsid w:val="00BA1979"/>
    <w:rsid w:val="00BA364F"/>
    <w:rsid w:val="00BA401A"/>
    <w:rsid w:val="00BA4CAD"/>
    <w:rsid w:val="00BA4E4D"/>
    <w:rsid w:val="00BA5438"/>
    <w:rsid w:val="00BA6849"/>
    <w:rsid w:val="00BA6B5B"/>
    <w:rsid w:val="00BA725D"/>
    <w:rsid w:val="00BA7DB9"/>
    <w:rsid w:val="00BB0253"/>
    <w:rsid w:val="00BB1B41"/>
    <w:rsid w:val="00BB1F6D"/>
    <w:rsid w:val="00BB268A"/>
    <w:rsid w:val="00BB2F16"/>
    <w:rsid w:val="00BB3566"/>
    <w:rsid w:val="00BB35F0"/>
    <w:rsid w:val="00BB4300"/>
    <w:rsid w:val="00BB4D3C"/>
    <w:rsid w:val="00BB64B2"/>
    <w:rsid w:val="00BB75E2"/>
    <w:rsid w:val="00BB7BDE"/>
    <w:rsid w:val="00BB7F02"/>
    <w:rsid w:val="00BC00F9"/>
    <w:rsid w:val="00BC03B9"/>
    <w:rsid w:val="00BC091F"/>
    <w:rsid w:val="00BC097A"/>
    <w:rsid w:val="00BC0C4E"/>
    <w:rsid w:val="00BC159D"/>
    <w:rsid w:val="00BC2429"/>
    <w:rsid w:val="00BC33DB"/>
    <w:rsid w:val="00BC3AEF"/>
    <w:rsid w:val="00BC4566"/>
    <w:rsid w:val="00BC6948"/>
    <w:rsid w:val="00BC7242"/>
    <w:rsid w:val="00BC74E6"/>
    <w:rsid w:val="00BC77DA"/>
    <w:rsid w:val="00BC7F00"/>
    <w:rsid w:val="00BD00F4"/>
    <w:rsid w:val="00BD0C9C"/>
    <w:rsid w:val="00BD1058"/>
    <w:rsid w:val="00BD1197"/>
    <w:rsid w:val="00BD1E6F"/>
    <w:rsid w:val="00BD2C3C"/>
    <w:rsid w:val="00BD37AB"/>
    <w:rsid w:val="00BD3C7F"/>
    <w:rsid w:val="00BD4491"/>
    <w:rsid w:val="00BD45A6"/>
    <w:rsid w:val="00BD49DC"/>
    <w:rsid w:val="00BD5AD7"/>
    <w:rsid w:val="00BD62F3"/>
    <w:rsid w:val="00BD6C75"/>
    <w:rsid w:val="00BD71CA"/>
    <w:rsid w:val="00BE1101"/>
    <w:rsid w:val="00BE1B06"/>
    <w:rsid w:val="00BE3D35"/>
    <w:rsid w:val="00BE454B"/>
    <w:rsid w:val="00BE4AEE"/>
    <w:rsid w:val="00BE5C1E"/>
    <w:rsid w:val="00BE64A0"/>
    <w:rsid w:val="00BE6DE9"/>
    <w:rsid w:val="00BE703B"/>
    <w:rsid w:val="00BF1E3E"/>
    <w:rsid w:val="00BF2130"/>
    <w:rsid w:val="00BF509F"/>
    <w:rsid w:val="00BF556F"/>
    <w:rsid w:val="00BF648F"/>
    <w:rsid w:val="00BF6968"/>
    <w:rsid w:val="00BF7956"/>
    <w:rsid w:val="00C0041C"/>
    <w:rsid w:val="00C0056C"/>
    <w:rsid w:val="00C01802"/>
    <w:rsid w:val="00C030D9"/>
    <w:rsid w:val="00C031BC"/>
    <w:rsid w:val="00C03518"/>
    <w:rsid w:val="00C04005"/>
    <w:rsid w:val="00C05A38"/>
    <w:rsid w:val="00C05D08"/>
    <w:rsid w:val="00C07CAF"/>
    <w:rsid w:val="00C07CBF"/>
    <w:rsid w:val="00C10078"/>
    <w:rsid w:val="00C1249F"/>
    <w:rsid w:val="00C124ED"/>
    <w:rsid w:val="00C125C3"/>
    <w:rsid w:val="00C13140"/>
    <w:rsid w:val="00C13336"/>
    <w:rsid w:val="00C1339D"/>
    <w:rsid w:val="00C14A6F"/>
    <w:rsid w:val="00C157BC"/>
    <w:rsid w:val="00C15B76"/>
    <w:rsid w:val="00C15D4C"/>
    <w:rsid w:val="00C1609D"/>
    <w:rsid w:val="00C177A7"/>
    <w:rsid w:val="00C21534"/>
    <w:rsid w:val="00C21B81"/>
    <w:rsid w:val="00C21FA8"/>
    <w:rsid w:val="00C222BD"/>
    <w:rsid w:val="00C22EF0"/>
    <w:rsid w:val="00C23A86"/>
    <w:rsid w:val="00C23DE0"/>
    <w:rsid w:val="00C25736"/>
    <w:rsid w:val="00C25BCD"/>
    <w:rsid w:val="00C2635E"/>
    <w:rsid w:val="00C27E8B"/>
    <w:rsid w:val="00C27F3B"/>
    <w:rsid w:val="00C30887"/>
    <w:rsid w:val="00C33AAC"/>
    <w:rsid w:val="00C33CB5"/>
    <w:rsid w:val="00C33FBB"/>
    <w:rsid w:val="00C34106"/>
    <w:rsid w:val="00C34E41"/>
    <w:rsid w:val="00C3546E"/>
    <w:rsid w:val="00C35CFA"/>
    <w:rsid w:val="00C35E15"/>
    <w:rsid w:val="00C369F7"/>
    <w:rsid w:val="00C37113"/>
    <w:rsid w:val="00C40A22"/>
    <w:rsid w:val="00C4156D"/>
    <w:rsid w:val="00C41ADF"/>
    <w:rsid w:val="00C42523"/>
    <w:rsid w:val="00C42638"/>
    <w:rsid w:val="00C4288D"/>
    <w:rsid w:val="00C435E9"/>
    <w:rsid w:val="00C43835"/>
    <w:rsid w:val="00C44556"/>
    <w:rsid w:val="00C4577C"/>
    <w:rsid w:val="00C4579E"/>
    <w:rsid w:val="00C45A05"/>
    <w:rsid w:val="00C46F64"/>
    <w:rsid w:val="00C471E3"/>
    <w:rsid w:val="00C478AC"/>
    <w:rsid w:val="00C47F72"/>
    <w:rsid w:val="00C51C62"/>
    <w:rsid w:val="00C52064"/>
    <w:rsid w:val="00C525AA"/>
    <w:rsid w:val="00C52DC4"/>
    <w:rsid w:val="00C53763"/>
    <w:rsid w:val="00C540FE"/>
    <w:rsid w:val="00C54AAD"/>
    <w:rsid w:val="00C553B1"/>
    <w:rsid w:val="00C555D3"/>
    <w:rsid w:val="00C5567B"/>
    <w:rsid w:val="00C55CCF"/>
    <w:rsid w:val="00C5755B"/>
    <w:rsid w:val="00C57A07"/>
    <w:rsid w:val="00C6064D"/>
    <w:rsid w:val="00C6098C"/>
    <w:rsid w:val="00C61408"/>
    <w:rsid w:val="00C61659"/>
    <w:rsid w:val="00C6256B"/>
    <w:rsid w:val="00C62D3F"/>
    <w:rsid w:val="00C631F0"/>
    <w:rsid w:val="00C638F0"/>
    <w:rsid w:val="00C655B9"/>
    <w:rsid w:val="00C65A8D"/>
    <w:rsid w:val="00C65FEA"/>
    <w:rsid w:val="00C664F1"/>
    <w:rsid w:val="00C67B6F"/>
    <w:rsid w:val="00C70DE2"/>
    <w:rsid w:val="00C71854"/>
    <w:rsid w:val="00C72A48"/>
    <w:rsid w:val="00C72CCA"/>
    <w:rsid w:val="00C73028"/>
    <w:rsid w:val="00C743E9"/>
    <w:rsid w:val="00C74CEB"/>
    <w:rsid w:val="00C80AD2"/>
    <w:rsid w:val="00C80B2B"/>
    <w:rsid w:val="00C832A5"/>
    <w:rsid w:val="00C83713"/>
    <w:rsid w:val="00C83AFF"/>
    <w:rsid w:val="00C84E68"/>
    <w:rsid w:val="00C855FF"/>
    <w:rsid w:val="00C85706"/>
    <w:rsid w:val="00C85C2C"/>
    <w:rsid w:val="00C863EF"/>
    <w:rsid w:val="00C86845"/>
    <w:rsid w:val="00C8726B"/>
    <w:rsid w:val="00C87874"/>
    <w:rsid w:val="00C9017B"/>
    <w:rsid w:val="00C90760"/>
    <w:rsid w:val="00C90D48"/>
    <w:rsid w:val="00C914C9"/>
    <w:rsid w:val="00C92353"/>
    <w:rsid w:val="00C928BD"/>
    <w:rsid w:val="00C9366E"/>
    <w:rsid w:val="00C936FD"/>
    <w:rsid w:val="00C94242"/>
    <w:rsid w:val="00C955B7"/>
    <w:rsid w:val="00C96036"/>
    <w:rsid w:val="00C97473"/>
    <w:rsid w:val="00CA003A"/>
    <w:rsid w:val="00CA2170"/>
    <w:rsid w:val="00CA2C52"/>
    <w:rsid w:val="00CA4855"/>
    <w:rsid w:val="00CA526D"/>
    <w:rsid w:val="00CA5914"/>
    <w:rsid w:val="00CA5D8F"/>
    <w:rsid w:val="00CA713F"/>
    <w:rsid w:val="00CA728E"/>
    <w:rsid w:val="00CA748C"/>
    <w:rsid w:val="00CA7B55"/>
    <w:rsid w:val="00CB0C4A"/>
    <w:rsid w:val="00CB16CC"/>
    <w:rsid w:val="00CB199B"/>
    <w:rsid w:val="00CB22AB"/>
    <w:rsid w:val="00CB3989"/>
    <w:rsid w:val="00CB486B"/>
    <w:rsid w:val="00CB5883"/>
    <w:rsid w:val="00CB59B6"/>
    <w:rsid w:val="00CB59D8"/>
    <w:rsid w:val="00CB5D4C"/>
    <w:rsid w:val="00CB6544"/>
    <w:rsid w:val="00CB7906"/>
    <w:rsid w:val="00CC0A82"/>
    <w:rsid w:val="00CC1194"/>
    <w:rsid w:val="00CC29B9"/>
    <w:rsid w:val="00CC449F"/>
    <w:rsid w:val="00CC484F"/>
    <w:rsid w:val="00CC4B01"/>
    <w:rsid w:val="00CC559C"/>
    <w:rsid w:val="00CC5D1B"/>
    <w:rsid w:val="00CC76E1"/>
    <w:rsid w:val="00CC78AE"/>
    <w:rsid w:val="00CD25D0"/>
    <w:rsid w:val="00CD323A"/>
    <w:rsid w:val="00CD32D4"/>
    <w:rsid w:val="00CD44D4"/>
    <w:rsid w:val="00CD4B93"/>
    <w:rsid w:val="00CD4BC9"/>
    <w:rsid w:val="00CD4D6F"/>
    <w:rsid w:val="00CD5824"/>
    <w:rsid w:val="00CD5ACD"/>
    <w:rsid w:val="00CD5D94"/>
    <w:rsid w:val="00CD67E8"/>
    <w:rsid w:val="00CD7327"/>
    <w:rsid w:val="00CD7975"/>
    <w:rsid w:val="00CE0E96"/>
    <w:rsid w:val="00CE101F"/>
    <w:rsid w:val="00CE1582"/>
    <w:rsid w:val="00CE19A2"/>
    <w:rsid w:val="00CE1D42"/>
    <w:rsid w:val="00CE2124"/>
    <w:rsid w:val="00CE325C"/>
    <w:rsid w:val="00CE350D"/>
    <w:rsid w:val="00CE407B"/>
    <w:rsid w:val="00CE4163"/>
    <w:rsid w:val="00CE4282"/>
    <w:rsid w:val="00CE5ADC"/>
    <w:rsid w:val="00CE5CF6"/>
    <w:rsid w:val="00CE65FA"/>
    <w:rsid w:val="00CE672E"/>
    <w:rsid w:val="00CE7F02"/>
    <w:rsid w:val="00CF06F3"/>
    <w:rsid w:val="00CF0CB6"/>
    <w:rsid w:val="00CF11C7"/>
    <w:rsid w:val="00CF1B85"/>
    <w:rsid w:val="00CF215A"/>
    <w:rsid w:val="00CF22C0"/>
    <w:rsid w:val="00CF2709"/>
    <w:rsid w:val="00CF3459"/>
    <w:rsid w:val="00CF34BC"/>
    <w:rsid w:val="00CF35A1"/>
    <w:rsid w:val="00CF373E"/>
    <w:rsid w:val="00CF3C3A"/>
    <w:rsid w:val="00CF483E"/>
    <w:rsid w:val="00CF651B"/>
    <w:rsid w:val="00CF7BE2"/>
    <w:rsid w:val="00CF7FA4"/>
    <w:rsid w:val="00D00415"/>
    <w:rsid w:val="00D00AB8"/>
    <w:rsid w:val="00D00E41"/>
    <w:rsid w:val="00D0197A"/>
    <w:rsid w:val="00D01DBE"/>
    <w:rsid w:val="00D031E1"/>
    <w:rsid w:val="00D04B3F"/>
    <w:rsid w:val="00D05D8C"/>
    <w:rsid w:val="00D07AFC"/>
    <w:rsid w:val="00D10A4D"/>
    <w:rsid w:val="00D10A90"/>
    <w:rsid w:val="00D12757"/>
    <w:rsid w:val="00D12DD3"/>
    <w:rsid w:val="00D12EA6"/>
    <w:rsid w:val="00D13F25"/>
    <w:rsid w:val="00D16748"/>
    <w:rsid w:val="00D16F9E"/>
    <w:rsid w:val="00D16FA6"/>
    <w:rsid w:val="00D174D2"/>
    <w:rsid w:val="00D2062E"/>
    <w:rsid w:val="00D206A5"/>
    <w:rsid w:val="00D21171"/>
    <w:rsid w:val="00D221D7"/>
    <w:rsid w:val="00D22A65"/>
    <w:rsid w:val="00D243A7"/>
    <w:rsid w:val="00D24630"/>
    <w:rsid w:val="00D25054"/>
    <w:rsid w:val="00D25761"/>
    <w:rsid w:val="00D27086"/>
    <w:rsid w:val="00D27253"/>
    <w:rsid w:val="00D27607"/>
    <w:rsid w:val="00D27D23"/>
    <w:rsid w:val="00D27F36"/>
    <w:rsid w:val="00D30B19"/>
    <w:rsid w:val="00D313E1"/>
    <w:rsid w:val="00D31FCA"/>
    <w:rsid w:val="00D320BA"/>
    <w:rsid w:val="00D32458"/>
    <w:rsid w:val="00D34215"/>
    <w:rsid w:val="00D34302"/>
    <w:rsid w:val="00D3588A"/>
    <w:rsid w:val="00D35BF9"/>
    <w:rsid w:val="00D35D79"/>
    <w:rsid w:val="00D40575"/>
    <w:rsid w:val="00D4138F"/>
    <w:rsid w:val="00D41FA8"/>
    <w:rsid w:val="00D424C9"/>
    <w:rsid w:val="00D427F6"/>
    <w:rsid w:val="00D438E7"/>
    <w:rsid w:val="00D43CDE"/>
    <w:rsid w:val="00D45A59"/>
    <w:rsid w:val="00D45EC9"/>
    <w:rsid w:val="00D4681B"/>
    <w:rsid w:val="00D470FE"/>
    <w:rsid w:val="00D471A9"/>
    <w:rsid w:val="00D471C0"/>
    <w:rsid w:val="00D47248"/>
    <w:rsid w:val="00D473A6"/>
    <w:rsid w:val="00D50165"/>
    <w:rsid w:val="00D503E8"/>
    <w:rsid w:val="00D515B2"/>
    <w:rsid w:val="00D519B8"/>
    <w:rsid w:val="00D51ED3"/>
    <w:rsid w:val="00D52283"/>
    <w:rsid w:val="00D526C1"/>
    <w:rsid w:val="00D53084"/>
    <w:rsid w:val="00D530DC"/>
    <w:rsid w:val="00D53228"/>
    <w:rsid w:val="00D53801"/>
    <w:rsid w:val="00D540C2"/>
    <w:rsid w:val="00D544FC"/>
    <w:rsid w:val="00D54FC9"/>
    <w:rsid w:val="00D55393"/>
    <w:rsid w:val="00D55550"/>
    <w:rsid w:val="00D56568"/>
    <w:rsid w:val="00D6074D"/>
    <w:rsid w:val="00D608B6"/>
    <w:rsid w:val="00D610E5"/>
    <w:rsid w:val="00D61689"/>
    <w:rsid w:val="00D621E1"/>
    <w:rsid w:val="00D624C5"/>
    <w:rsid w:val="00D62AAB"/>
    <w:rsid w:val="00D62C12"/>
    <w:rsid w:val="00D6371A"/>
    <w:rsid w:val="00D640A5"/>
    <w:rsid w:val="00D64754"/>
    <w:rsid w:val="00D64790"/>
    <w:rsid w:val="00D65609"/>
    <w:rsid w:val="00D658B9"/>
    <w:rsid w:val="00D65C58"/>
    <w:rsid w:val="00D66D97"/>
    <w:rsid w:val="00D672D1"/>
    <w:rsid w:val="00D674F4"/>
    <w:rsid w:val="00D6770F"/>
    <w:rsid w:val="00D67C8C"/>
    <w:rsid w:val="00D7020E"/>
    <w:rsid w:val="00D70F05"/>
    <w:rsid w:val="00D71624"/>
    <w:rsid w:val="00D71D8A"/>
    <w:rsid w:val="00D724BA"/>
    <w:rsid w:val="00D72AC9"/>
    <w:rsid w:val="00D735D8"/>
    <w:rsid w:val="00D736E2"/>
    <w:rsid w:val="00D7411B"/>
    <w:rsid w:val="00D76255"/>
    <w:rsid w:val="00D762D7"/>
    <w:rsid w:val="00D763D4"/>
    <w:rsid w:val="00D7656C"/>
    <w:rsid w:val="00D7663D"/>
    <w:rsid w:val="00D77060"/>
    <w:rsid w:val="00D774F3"/>
    <w:rsid w:val="00D77B97"/>
    <w:rsid w:val="00D77D43"/>
    <w:rsid w:val="00D800C0"/>
    <w:rsid w:val="00D802A8"/>
    <w:rsid w:val="00D8035E"/>
    <w:rsid w:val="00D80C91"/>
    <w:rsid w:val="00D81558"/>
    <w:rsid w:val="00D81582"/>
    <w:rsid w:val="00D82714"/>
    <w:rsid w:val="00D82BD6"/>
    <w:rsid w:val="00D830B5"/>
    <w:rsid w:val="00D830F5"/>
    <w:rsid w:val="00D831DB"/>
    <w:rsid w:val="00D834DE"/>
    <w:rsid w:val="00D836ED"/>
    <w:rsid w:val="00D839D8"/>
    <w:rsid w:val="00D83F9C"/>
    <w:rsid w:val="00D844B8"/>
    <w:rsid w:val="00D84932"/>
    <w:rsid w:val="00D85503"/>
    <w:rsid w:val="00D859E1"/>
    <w:rsid w:val="00D867A0"/>
    <w:rsid w:val="00D8723F"/>
    <w:rsid w:val="00D91468"/>
    <w:rsid w:val="00D927B0"/>
    <w:rsid w:val="00D927FD"/>
    <w:rsid w:val="00D93843"/>
    <w:rsid w:val="00D94134"/>
    <w:rsid w:val="00D95597"/>
    <w:rsid w:val="00D959DF"/>
    <w:rsid w:val="00D969AA"/>
    <w:rsid w:val="00D9723D"/>
    <w:rsid w:val="00D9761B"/>
    <w:rsid w:val="00D97B74"/>
    <w:rsid w:val="00D97FC3"/>
    <w:rsid w:val="00DA180D"/>
    <w:rsid w:val="00DA31CD"/>
    <w:rsid w:val="00DA39E6"/>
    <w:rsid w:val="00DA4887"/>
    <w:rsid w:val="00DA53B2"/>
    <w:rsid w:val="00DA5661"/>
    <w:rsid w:val="00DA650B"/>
    <w:rsid w:val="00DA6D1C"/>
    <w:rsid w:val="00DA70EA"/>
    <w:rsid w:val="00DA71FD"/>
    <w:rsid w:val="00DA7545"/>
    <w:rsid w:val="00DA7549"/>
    <w:rsid w:val="00DA79A9"/>
    <w:rsid w:val="00DA7CE5"/>
    <w:rsid w:val="00DA7E76"/>
    <w:rsid w:val="00DB266C"/>
    <w:rsid w:val="00DB42D1"/>
    <w:rsid w:val="00DB4796"/>
    <w:rsid w:val="00DB4A0B"/>
    <w:rsid w:val="00DB4B9F"/>
    <w:rsid w:val="00DB4FAB"/>
    <w:rsid w:val="00DB5CFB"/>
    <w:rsid w:val="00DB603E"/>
    <w:rsid w:val="00DB63D7"/>
    <w:rsid w:val="00DB6757"/>
    <w:rsid w:val="00DB6C8D"/>
    <w:rsid w:val="00DB6FAC"/>
    <w:rsid w:val="00DB7494"/>
    <w:rsid w:val="00DB7755"/>
    <w:rsid w:val="00DC0AE6"/>
    <w:rsid w:val="00DC0F3F"/>
    <w:rsid w:val="00DC13E9"/>
    <w:rsid w:val="00DC152D"/>
    <w:rsid w:val="00DC1B93"/>
    <w:rsid w:val="00DC265A"/>
    <w:rsid w:val="00DC326D"/>
    <w:rsid w:val="00DC3325"/>
    <w:rsid w:val="00DC35A2"/>
    <w:rsid w:val="00DC370C"/>
    <w:rsid w:val="00DC3EAC"/>
    <w:rsid w:val="00DC42F9"/>
    <w:rsid w:val="00DC5148"/>
    <w:rsid w:val="00DC52ED"/>
    <w:rsid w:val="00DC6855"/>
    <w:rsid w:val="00DC6E29"/>
    <w:rsid w:val="00DC716E"/>
    <w:rsid w:val="00DC75E6"/>
    <w:rsid w:val="00DD1B10"/>
    <w:rsid w:val="00DD33F7"/>
    <w:rsid w:val="00DD3DF9"/>
    <w:rsid w:val="00DD4105"/>
    <w:rsid w:val="00DD4798"/>
    <w:rsid w:val="00DD502C"/>
    <w:rsid w:val="00DD58FE"/>
    <w:rsid w:val="00DD5F39"/>
    <w:rsid w:val="00DD655B"/>
    <w:rsid w:val="00DE0260"/>
    <w:rsid w:val="00DE0E20"/>
    <w:rsid w:val="00DE1A20"/>
    <w:rsid w:val="00DE2285"/>
    <w:rsid w:val="00DE296E"/>
    <w:rsid w:val="00DE2D02"/>
    <w:rsid w:val="00DE33A3"/>
    <w:rsid w:val="00DE5454"/>
    <w:rsid w:val="00DE5907"/>
    <w:rsid w:val="00DE595E"/>
    <w:rsid w:val="00DE7B5A"/>
    <w:rsid w:val="00DF058A"/>
    <w:rsid w:val="00DF1DFA"/>
    <w:rsid w:val="00DF1EBF"/>
    <w:rsid w:val="00DF215B"/>
    <w:rsid w:val="00DF2C08"/>
    <w:rsid w:val="00DF30DD"/>
    <w:rsid w:val="00DF4286"/>
    <w:rsid w:val="00DF4F93"/>
    <w:rsid w:val="00DF6B6D"/>
    <w:rsid w:val="00DF7E69"/>
    <w:rsid w:val="00E00625"/>
    <w:rsid w:val="00E0144E"/>
    <w:rsid w:val="00E01544"/>
    <w:rsid w:val="00E018FF"/>
    <w:rsid w:val="00E01D86"/>
    <w:rsid w:val="00E02017"/>
    <w:rsid w:val="00E02F7C"/>
    <w:rsid w:val="00E03285"/>
    <w:rsid w:val="00E0370A"/>
    <w:rsid w:val="00E05055"/>
    <w:rsid w:val="00E05A88"/>
    <w:rsid w:val="00E0620D"/>
    <w:rsid w:val="00E06408"/>
    <w:rsid w:val="00E069B3"/>
    <w:rsid w:val="00E06AED"/>
    <w:rsid w:val="00E06BC5"/>
    <w:rsid w:val="00E06DD6"/>
    <w:rsid w:val="00E076E5"/>
    <w:rsid w:val="00E07CD5"/>
    <w:rsid w:val="00E113F6"/>
    <w:rsid w:val="00E12987"/>
    <w:rsid w:val="00E13195"/>
    <w:rsid w:val="00E14449"/>
    <w:rsid w:val="00E14FAC"/>
    <w:rsid w:val="00E15752"/>
    <w:rsid w:val="00E1577F"/>
    <w:rsid w:val="00E15BE2"/>
    <w:rsid w:val="00E1610E"/>
    <w:rsid w:val="00E16F19"/>
    <w:rsid w:val="00E17627"/>
    <w:rsid w:val="00E178E2"/>
    <w:rsid w:val="00E178FC"/>
    <w:rsid w:val="00E204FF"/>
    <w:rsid w:val="00E20AD4"/>
    <w:rsid w:val="00E21077"/>
    <w:rsid w:val="00E214E9"/>
    <w:rsid w:val="00E215A1"/>
    <w:rsid w:val="00E2190F"/>
    <w:rsid w:val="00E21912"/>
    <w:rsid w:val="00E22C9F"/>
    <w:rsid w:val="00E23F3F"/>
    <w:rsid w:val="00E25719"/>
    <w:rsid w:val="00E25818"/>
    <w:rsid w:val="00E25E53"/>
    <w:rsid w:val="00E26DB3"/>
    <w:rsid w:val="00E300E6"/>
    <w:rsid w:val="00E302B0"/>
    <w:rsid w:val="00E3099D"/>
    <w:rsid w:val="00E3134C"/>
    <w:rsid w:val="00E3273E"/>
    <w:rsid w:val="00E32921"/>
    <w:rsid w:val="00E32B41"/>
    <w:rsid w:val="00E33020"/>
    <w:rsid w:val="00E33F90"/>
    <w:rsid w:val="00E3464C"/>
    <w:rsid w:val="00E357B6"/>
    <w:rsid w:val="00E35CD0"/>
    <w:rsid w:val="00E365AF"/>
    <w:rsid w:val="00E3685C"/>
    <w:rsid w:val="00E37075"/>
    <w:rsid w:val="00E3784B"/>
    <w:rsid w:val="00E4050B"/>
    <w:rsid w:val="00E4233B"/>
    <w:rsid w:val="00E42B9B"/>
    <w:rsid w:val="00E432C5"/>
    <w:rsid w:val="00E441A5"/>
    <w:rsid w:val="00E44659"/>
    <w:rsid w:val="00E44F2B"/>
    <w:rsid w:val="00E452A6"/>
    <w:rsid w:val="00E4677A"/>
    <w:rsid w:val="00E47891"/>
    <w:rsid w:val="00E4796D"/>
    <w:rsid w:val="00E47CCB"/>
    <w:rsid w:val="00E50359"/>
    <w:rsid w:val="00E50622"/>
    <w:rsid w:val="00E50869"/>
    <w:rsid w:val="00E52644"/>
    <w:rsid w:val="00E53891"/>
    <w:rsid w:val="00E54002"/>
    <w:rsid w:val="00E541C9"/>
    <w:rsid w:val="00E54CB6"/>
    <w:rsid w:val="00E54DEC"/>
    <w:rsid w:val="00E55416"/>
    <w:rsid w:val="00E5542F"/>
    <w:rsid w:val="00E557C7"/>
    <w:rsid w:val="00E55DFD"/>
    <w:rsid w:val="00E55E14"/>
    <w:rsid w:val="00E562BB"/>
    <w:rsid w:val="00E5708F"/>
    <w:rsid w:val="00E61DED"/>
    <w:rsid w:val="00E62127"/>
    <w:rsid w:val="00E62C29"/>
    <w:rsid w:val="00E64DAD"/>
    <w:rsid w:val="00E6610F"/>
    <w:rsid w:val="00E66266"/>
    <w:rsid w:val="00E662D6"/>
    <w:rsid w:val="00E66397"/>
    <w:rsid w:val="00E6642C"/>
    <w:rsid w:val="00E67FB9"/>
    <w:rsid w:val="00E70A04"/>
    <w:rsid w:val="00E70FFF"/>
    <w:rsid w:val="00E716E1"/>
    <w:rsid w:val="00E72043"/>
    <w:rsid w:val="00E72B95"/>
    <w:rsid w:val="00E738CB"/>
    <w:rsid w:val="00E73A1F"/>
    <w:rsid w:val="00E73E10"/>
    <w:rsid w:val="00E74661"/>
    <w:rsid w:val="00E7481A"/>
    <w:rsid w:val="00E74B87"/>
    <w:rsid w:val="00E76523"/>
    <w:rsid w:val="00E76A1D"/>
    <w:rsid w:val="00E77196"/>
    <w:rsid w:val="00E77720"/>
    <w:rsid w:val="00E77EE0"/>
    <w:rsid w:val="00E800A2"/>
    <w:rsid w:val="00E8032F"/>
    <w:rsid w:val="00E80D6A"/>
    <w:rsid w:val="00E81920"/>
    <w:rsid w:val="00E820E1"/>
    <w:rsid w:val="00E82BEF"/>
    <w:rsid w:val="00E82F46"/>
    <w:rsid w:val="00E83EB0"/>
    <w:rsid w:val="00E84EA5"/>
    <w:rsid w:val="00E85466"/>
    <w:rsid w:val="00E868FF"/>
    <w:rsid w:val="00E86F5D"/>
    <w:rsid w:val="00E87A87"/>
    <w:rsid w:val="00E87C8A"/>
    <w:rsid w:val="00E87CFD"/>
    <w:rsid w:val="00E87DB5"/>
    <w:rsid w:val="00E87DDB"/>
    <w:rsid w:val="00E87F02"/>
    <w:rsid w:val="00E90DA1"/>
    <w:rsid w:val="00E910B1"/>
    <w:rsid w:val="00E9168A"/>
    <w:rsid w:val="00E93CF8"/>
    <w:rsid w:val="00E9436D"/>
    <w:rsid w:val="00E94834"/>
    <w:rsid w:val="00E94851"/>
    <w:rsid w:val="00E94A62"/>
    <w:rsid w:val="00E9527A"/>
    <w:rsid w:val="00E95933"/>
    <w:rsid w:val="00E96978"/>
    <w:rsid w:val="00E96AEE"/>
    <w:rsid w:val="00E9714D"/>
    <w:rsid w:val="00E9777C"/>
    <w:rsid w:val="00E97ADE"/>
    <w:rsid w:val="00EA0DC8"/>
    <w:rsid w:val="00EA1903"/>
    <w:rsid w:val="00EA28F3"/>
    <w:rsid w:val="00EA2B7F"/>
    <w:rsid w:val="00EA3806"/>
    <w:rsid w:val="00EA398C"/>
    <w:rsid w:val="00EA3CF1"/>
    <w:rsid w:val="00EA3EA6"/>
    <w:rsid w:val="00EA4A06"/>
    <w:rsid w:val="00EA5639"/>
    <w:rsid w:val="00EA5C53"/>
    <w:rsid w:val="00EA6CB3"/>
    <w:rsid w:val="00EA6DCD"/>
    <w:rsid w:val="00EA7775"/>
    <w:rsid w:val="00EB0D8F"/>
    <w:rsid w:val="00EB2283"/>
    <w:rsid w:val="00EB23E7"/>
    <w:rsid w:val="00EB259E"/>
    <w:rsid w:val="00EB25D9"/>
    <w:rsid w:val="00EB33BA"/>
    <w:rsid w:val="00EB382A"/>
    <w:rsid w:val="00EB3D6D"/>
    <w:rsid w:val="00EB3DC6"/>
    <w:rsid w:val="00EB4555"/>
    <w:rsid w:val="00EB4B50"/>
    <w:rsid w:val="00EB4BC0"/>
    <w:rsid w:val="00EB4D28"/>
    <w:rsid w:val="00EB4F52"/>
    <w:rsid w:val="00EB7EBD"/>
    <w:rsid w:val="00EC0262"/>
    <w:rsid w:val="00EC1967"/>
    <w:rsid w:val="00EC2C55"/>
    <w:rsid w:val="00EC3220"/>
    <w:rsid w:val="00EC3A24"/>
    <w:rsid w:val="00EC3C1A"/>
    <w:rsid w:val="00EC3C52"/>
    <w:rsid w:val="00EC44D5"/>
    <w:rsid w:val="00EC4DD5"/>
    <w:rsid w:val="00EC5B3D"/>
    <w:rsid w:val="00EC5BD1"/>
    <w:rsid w:val="00EC725B"/>
    <w:rsid w:val="00ED08A7"/>
    <w:rsid w:val="00ED0A84"/>
    <w:rsid w:val="00ED0F49"/>
    <w:rsid w:val="00ED0FAC"/>
    <w:rsid w:val="00ED1A31"/>
    <w:rsid w:val="00ED33F3"/>
    <w:rsid w:val="00ED4BDF"/>
    <w:rsid w:val="00ED4F4A"/>
    <w:rsid w:val="00ED516E"/>
    <w:rsid w:val="00ED7B39"/>
    <w:rsid w:val="00ED7C3F"/>
    <w:rsid w:val="00EE1C88"/>
    <w:rsid w:val="00EE2874"/>
    <w:rsid w:val="00EE2914"/>
    <w:rsid w:val="00EE3E5B"/>
    <w:rsid w:val="00EE45DC"/>
    <w:rsid w:val="00EE567A"/>
    <w:rsid w:val="00EE5D62"/>
    <w:rsid w:val="00EE68DE"/>
    <w:rsid w:val="00EE6A2A"/>
    <w:rsid w:val="00EE7C11"/>
    <w:rsid w:val="00EF054A"/>
    <w:rsid w:val="00EF082F"/>
    <w:rsid w:val="00EF08FC"/>
    <w:rsid w:val="00EF10A1"/>
    <w:rsid w:val="00EF23AA"/>
    <w:rsid w:val="00EF2BCD"/>
    <w:rsid w:val="00EF31E8"/>
    <w:rsid w:val="00EF3272"/>
    <w:rsid w:val="00EF38B8"/>
    <w:rsid w:val="00EF3BC1"/>
    <w:rsid w:val="00EF4980"/>
    <w:rsid w:val="00EF4B84"/>
    <w:rsid w:val="00EF535B"/>
    <w:rsid w:val="00EF53A5"/>
    <w:rsid w:val="00EF5E6B"/>
    <w:rsid w:val="00EF646C"/>
    <w:rsid w:val="00EF7553"/>
    <w:rsid w:val="00EF77AD"/>
    <w:rsid w:val="00EF7D8B"/>
    <w:rsid w:val="00F00240"/>
    <w:rsid w:val="00F0140E"/>
    <w:rsid w:val="00F01817"/>
    <w:rsid w:val="00F031D3"/>
    <w:rsid w:val="00F03224"/>
    <w:rsid w:val="00F03C12"/>
    <w:rsid w:val="00F04CD9"/>
    <w:rsid w:val="00F0633B"/>
    <w:rsid w:val="00F06EC3"/>
    <w:rsid w:val="00F078F6"/>
    <w:rsid w:val="00F0799C"/>
    <w:rsid w:val="00F10DD6"/>
    <w:rsid w:val="00F1186A"/>
    <w:rsid w:val="00F11F0C"/>
    <w:rsid w:val="00F11FA3"/>
    <w:rsid w:val="00F12DB9"/>
    <w:rsid w:val="00F133AD"/>
    <w:rsid w:val="00F1373A"/>
    <w:rsid w:val="00F13A12"/>
    <w:rsid w:val="00F13ED4"/>
    <w:rsid w:val="00F14337"/>
    <w:rsid w:val="00F14781"/>
    <w:rsid w:val="00F1488B"/>
    <w:rsid w:val="00F149B9"/>
    <w:rsid w:val="00F154C2"/>
    <w:rsid w:val="00F15962"/>
    <w:rsid w:val="00F1596E"/>
    <w:rsid w:val="00F161F8"/>
    <w:rsid w:val="00F164FB"/>
    <w:rsid w:val="00F1681C"/>
    <w:rsid w:val="00F16F02"/>
    <w:rsid w:val="00F20070"/>
    <w:rsid w:val="00F20AAB"/>
    <w:rsid w:val="00F21F72"/>
    <w:rsid w:val="00F2209F"/>
    <w:rsid w:val="00F23E4C"/>
    <w:rsid w:val="00F24149"/>
    <w:rsid w:val="00F24C14"/>
    <w:rsid w:val="00F24D25"/>
    <w:rsid w:val="00F25CCE"/>
    <w:rsid w:val="00F262D8"/>
    <w:rsid w:val="00F26385"/>
    <w:rsid w:val="00F26DDE"/>
    <w:rsid w:val="00F26E21"/>
    <w:rsid w:val="00F27413"/>
    <w:rsid w:val="00F276F1"/>
    <w:rsid w:val="00F27840"/>
    <w:rsid w:val="00F279C9"/>
    <w:rsid w:val="00F30273"/>
    <w:rsid w:val="00F30980"/>
    <w:rsid w:val="00F30C11"/>
    <w:rsid w:val="00F3124E"/>
    <w:rsid w:val="00F313CF"/>
    <w:rsid w:val="00F31B18"/>
    <w:rsid w:val="00F32371"/>
    <w:rsid w:val="00F32462"/>
    <w:rsid w:val="00F325BC"/>
    <w:rsid w:val="00F32D26"/>
    <w:rsid w:val="00F32D9A"/>
    <w:rsid w:val="00F33233"/>
    <w:rsid w:val="00F337EF"/>
    <w:rsid w:val="00F33C5A"/>
    <w:rsid w:val="00F33E97"/>
    <w:rsid w:val="00F33F1D"/>
    <w:rsid w:val="00F359EF"/>
    <w:rsid w:val="00F35FE1"/>
    <w:rsid w:val="00F367DF"/>
    <w:rsid w:val="00F36C24"/>
    <w:rsid w:val="00F401E5"/>
    <w:rsid w:val="00F40998"/>
    <w:rsid w:val="00F41D1A"/>
    <w:rsid w:val="00F42DCB"/>
    <w:rsid w:val="00F42DF1"/>
    <w:rsid w:val="00F43D29"/>
    <w:rsid w:val="00F447EC"/>
    <w:rsid w:val="00F44888"/>
    <w:rsid w:val="00F44D69"/>
    <w:rsid w:val="00F45547"/>
    <w:rsid w:val="00F45E3E"/>
    <w:rsid w:val="00F45FE9"/>
    <w:rsid w:val="00F46A0E"/>
    <w:rsid w:val="00F47051"/>
    <w:rsid w:val="00F47C45"/>
    <w:rsid w:val="00F510AA"/>
    <w:rsid w:val="00F513E9"/>
    <w:rsid w:val="00F51F06"/>
    <w:rsid w:val="00F52FCD"/>
    <w:rsid w:val="00F53603"/>
    <w:rsid w:val="00F5368D"/>
    <w:rsid w:val="00F53866"/>
    <w:rsid w:val="00F53A75"/>
    <w:rsid w:val="00F53B9F"/>
    <w:rsid w:val="00F53D99"/>
    <w:rsid w:val="00F53ED2"/>
    <w:rsid w:val="00F53FEA"/>
    <w:rsid w:val="00F5521F"/>
    <w:rsid w:val="00F60460"/>
    <w:rsid w:val="00F608B1"/>
    <w:rsid w:val="00F60DD9"/>
    <w:rsid w:val="00F615D0"/>
    <w:rsid w:val="00F62084"/>
    <w:rsid w:val="00F622DB"/>
    <w:rsid w:val="00F62598"/>
    <w:rsid w:val="00F628A2"/>
    <w:rsid w:val="00F62DC6"/>
    <w:rsid w:val="00F636A0"/>
    <w:rsid w:val="00F63A1B"/>
    <w:rsid w:val="00F64A78"/>
    <w:rsid w:val="00F663DF"/>
    <w:rsid w:val="00F667EB"/>
    <w:rsid w:val="00F702AD"/>
    <w:rsid w:val="00F7051A"/>
    <w:rsid w:val="00F7132D"/>
    <w:rsid w:val="00F71A92"/>
    <w:rsid w:val="00F7264F"/>
    <w:rsid w:val="00F7344C"/>
    <w:rsid w:val="00F7390F"/>
    <w:rsid w:val="00F7406D"/>
    <w:rsid w:val="00F741F9"/>
    <w:rsid w:val="00F74BD3"/>
    <w:rsid w:val="00F75B1A"/>
    <w:rsid w:val="00F803F5"/>
    <w:rsid w:val="00F80686"/>
    <w:rsid w:val="00F80712"/>
    <w:rsid w:val="00F8114D"/>
    <w:rsid w:val="00F83748"/>
    <w:rsid w:val="00F842F8"/>
    <w:rsid w:val="00F849E2"/>
    <w:rsid w:val="00F84A38"/>
    <w:rsid w:val="00F84BC6"/>
    <w:rsid w:val="00F8593B"/>
    <w:rsid w:val="00F85E9E"/>
    <w:rsid w:val="00F8634A"/>
    <w:rsid w:val="00F8688F"/>
    <w:rsid w:val="00F873F0"/>
    <w:rsid w:val="00F87C28"/>
    <w:rsid w:val="00F87CB0"/>
    <w:rsid w:val="00F906C7"/>
    <w:rsid w:val="00F90FD8"/>
    <w:rsid w:val="00F91C74"/>
    <w:rsid w:val="00F91CFF"/>
    <w:rsid w:val="00F92174"/>
    <w:rsid w:val="00F92359"/>
    <w:rsid w:val="00F9271D"/>
    <w:rsid w:val="00F92988"/>
    <w:rsid w:val="00F953B6"/>
    <w:rsid w:val="00F9577C"/>
    <w:rsid w:val="00F959E8"/>
    <w:rsid w:val="00F95E6A"/>
    <w:rsid w:val="00F968D9"/>
    <w:rsid w:val="00F968E8"/>
    <w:rsid w:val="00F96BB4"/>
    <w:rsid w:val="00F970FD"/>
    <w:rsid w:val="00F974B8"/>
    <w:rsid w:val="00F976FD"/>
    <w:rsid w:val="00FA01E5"/>
    <w:rsid w:val="00FA0445"/>
    <w:rsid w:val="00FA0B02"/>
    <w:rsid w:val="00FA154A"/>
    <w:rsid w:val="00FA16EE"/>
    <w:rsid w:val="00FA2639"/>
    <w:rsid w:val="00FA3847"/>
    <w:rsid w:val="00FA39BE"/>
    <w:rsid w:val="00FA3E46"/>
    <w:rsid w:val="00FA49A7"/>
    <w:rsid w:val="00FA5459"/>
    <w:rsid w:val="00FA586A"/>
    <w:rsid w:val="00FA5DEC"/>
    <w:rsid w:val="00FA6571"/>
    <w:rsid w:val="00FA704B"/>
    <w:rsid w:val="00FA7093"/>
    <w:rsid w:val="00FA7DC4"/>
    <w:rsid w:val="00FA7F41"/>
    <w:rsid w:val="00FB08E7"/>
    <w:rsid w:val="00FB1401"/>
    <w:rsid w:val="00FB1598"/>
    <w:rsid w:val="00FB1B6D"/>
    <w:rsid w:val="00FB1F93"/>
    <w:rsid w:val="00FB24F4"/>
    <w:rsid w:val="00FB26E7"/>
    <w:rsid w:val="00FB48C7"/>
    <w:rsid w:val="00FB56B7"/>
    <w:rsid w:val="00FB5884"/>
    <w:rsid w:val="00FB7512"/>
    <w:rsid w:val="00FB78B0"/>
    <w:rsid w:val="00FB7DFB"/>
    <w:rsid w:val="00FC065E"/>
    <w:rsid w:val="00FC0AFD"/>
    <w:rsid w:val="00FC10E5"/>
    <w:rsid w:val="00FC12D9"/>
    <w:rsid w:val="00FC1974"/>
    <w:rsid w:val="00FC198D"/>
    <w:rsid w:val="00FC2107"/>
    <w:rsid w:val="00FC218A"/>
    <w:rsid w:val="00FC2348"/>
    <w:rsid w:val="00FC28C5"/>
    <w:rsid w:val="00FC3C1E"/>
    <w:rsid w:val="00FC570B"/>
    <w:rsid w:val="00FC5AF4"/>
    <w:rsid w:val="00FC61B8"/>
    <w:rsid w:val="00FC6897"/>
    <w:rsid w:val="00FC6D49"/>
    <w:rsid w:val="00FC6D5F"/>
    <w:rsid w:val="00FC6F12"/>
    <w:rsid w:val="00FC755B"/>
    <w:rsid w:val="00FC7612"/>
    <w:rsid w:val="00FC7E97"/>
    <w:rsid w:val="00FC7F44"/>
    <w:rsid w:val="00FD293F"/>
    <w:rsid w:val="00FD2C4F"/>
    <w:rsid w:val="00FD5169"/>
    <w:rsid w:val="00FD7941"/>
    <w:rsid w:val="00FD7948"/>
    <w:rsid w:val="00FE02C6"/>
    <w:rsid w:val="00FE089D"/>
    <w:rsid w:val="00FE1721"/>
    <w:rsid w:val="00FE18D0"/>
    <w:rsid w:val="00FE1A14"/>
    <w:rsid w:val="00FE1F4E"/>
    <w:rsid w:val="00FE2404"/>
    <w:rsid w:val="00FE257E"/>
    <w:rsid w:val="00FE315D"/>
    <w:rsid w:val="00FE3636"/>
    <w:rsid w:val="00FE3ABC"/>
    <w:rsid w:val="00FE4DFB"/>
    <w:rsid w:val="00FE4F53"/>
    <w:rsid w:val="00FE532E"/>
    <w:rsid w:val="00FE54B9"/>
    <w:rsid w:val="00FE5CB5"/>
    <w:rsid w:val="00FF0DB9"/>
    <w:rsid w:val="00FF104C"/>
    <w:rsid w:val="00FF10EC"/>
    <w:rsid w:val="00FF1AAC"/>
    <w:rsid w:val="00FF1B32"/>
    <w:rsid w:val="00FF25A1"/>
    <w:rsid w:val="00FF29D9"/>
    <w:rsid w:val="00FF2AB0"/>
    <w:rsid w:val="00FF6EE2"/>
    <w:rsid w:val="00FF6F5C"/>
    <w:rsid w:val="00FF71B7"/>
    <w:rsid w:val="00FF77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C725B"/>
    <w:rPr>
      <w:rFonts w:ascii="Times New Roman" w:eastAsia="Times New Roman" w:hAnsi="Times New Roman"/>
      <w:sz w:val="24"/>
      <w:szCs w:val="24"/>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qFormat/>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style>
  <w:style w:type="paragraph" w:customStyle="1" w:styleId="EW">
    <w:name w:val="EW"/>
    <w:basedOn w:val="EX"/>
    <w:rsid w:val="00995174"/>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qFormat/>
    <w:rsid w:val="00995174"/>
    <w:rPr>
      <w:lang w:eastAsia="x-none"/>
    </w:rPr>
  </w:style>
  <w:style w:type="paragraph" w:customStyle="1" w:styleId="B2">
    <w:name w:val="B2"/>
    <w:basedOn w:val="List2"/>
    <w:link w:val="B2Char"/>
    <w:qFormat/>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rsid w:val="00A54DD1"/>
    <w:pPr>
      <w:spacing w:before="100" w:beforeAutospacing="1" w:after="100" w:afterAutospacing="1"/>
    </w:p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spacing w:before="360" w:after="240"/>
    </w:pPr>
    <w:rPr>
      <w:b/>
      <w:i/>
      <w:sz w:val="26"/>
    </w:rPr>
  </w:style>
  <w:style w:type="paragraph" w:customStyle="1" w:styleId="INDENT1">
    <w:name w:val="INDENT1"/>
    <w:basedOn w:val="Normal"/>
    <w:rsid w:val="00F03224"/>
    <w:pPr>
      <w:ind w:left="851"/>
    </w:pPr>
  </w:style>
  <w:style w:type="paragraph" w:customStyle="1" w:styleId="INDENT2">
    <w:name w:val="INDENT2"/>
    <w:basedOn w:val="Normal"/>
    <w:rsid w:val="00F03224"/>
    <w:pPr>
      <w:ind w:left="1135" w:hanging="284"/>
    </w:pPr>
  </w:style>
  <w:style w:type="paragraph" w:customStyle="1" w:styleId="INDENT3">
    <w:name w:val="INDENT3"/>
    <w:basedOn w:val="Normal"/>
    <w:rsid w:val="00F03224"/>
    <w:pPr>
      <w:ind w:left="1701" w:hanging="567"/>
    </w:pPr>
  </w:style>
  <w:style w:type="paragraph" w:customStyle="1" w:styleId="FigureTitle">
    <w:name w:val="Figure_Title"/>
    <w:basedOn w:val="Normal"/>
    <w:next w:val="Normal"/>
    <w:rsid w:val="00F03224"/>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rsid w:val="00F03224"/>
    <w:pPr>
      <w:keepNext/>
      <w:keepLines/>
    </w:pPr>
    <w:rPr>
      <w:b/>
    </w:rPr>
  </w:style>
  <w:style w:type="paragraph" w:customStyle="1" w:styleId="enumlev2">
    <w:name w:val="enumlev2"/>
    <w:basedOn w:val="Normal"/>
    <w:rsid w:val="00F0322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F03224"/>
    <w:pPr>
      <w:keepNext/>
      <w:keepLines/>
      <w:spacing w:before="240"/>
      <w:ind w:left="1418"/>
    </w:pPr>
    <w:rPr>
      <w:rFonts w:ascii="Arial" w:hAnsi="Arial"/>
      <w:b/>
      <w:sz w:val="36"/>
    </w:rPr>
  </w:style>
  <w:style w:type="character" w:styleId="Hyperlink">
    <w:name w:val="Hyperlink"/>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style>
  <w:style w:type="character" w:styleId="CommentReference">
    <w:name w:val="annotation reference"/>
    <w:uiPriority w:val="99"/>
    <w:rsid w:val="00F03224"/>
    <w:rPr>
      <w:sz w:val="16"/>
    </w:rPr>
  </w:style>
  <w:style w:type="paragraph" w:customStyle="1" w:styleId="Guidance">
    <w:name w:val="Guidance"/>
    <w:basedOn w:val="Normal"/>
    <w:link w:val="GuidanceChar"/>
    <w:rsid w:val="00F03224"/>
    <w:rPr>
      <w:i/>
      <w:color w:val="0000FF"/>
    </w:rPr>
  </w:style>
  <w:style w:type="paragraph" w:styleId="CommentText">
    <w:name w:val="annotation text"/>
    <w:basedOn w:val="Normal"/>
    <w:link w:val="CommentTextChar"/>
    <w:semiHidden/>
    <w:rsid w:val="00F03224"/>
    <w:rPr>
      <w:lang w:eastAsia="x-none"/>
    </w:rPr>
  </w:style>
  <w:style w:type="character" w:customStyle="1" w:styleId="CommentTextChar">
    <w:name w:val="Comment Text Char"/>
    <w:link w:val="CommentText"/>
    <w:semiHidden/>
    <w:rsid w:val="00F03224"/>
    <w:rPr>
      <w:rFonts w:ascii="Times New Roman" w:hAnsi="Times New Roman"/>
      <w:lang w:val="en-GB"/>
    </w:rPr>
  </w:style>
  <w:style w:type="table" w:styleId="TableGrid">
    <w:name w:val="Table Grid"/>
    <w:basedOn w:val="TableNormal"/>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ind w:left="720"/>
      <w:contextualSpacing/>
    </w:pPr>
    <w:rPr>
      <w:lang w:val="fi-FI"/>
    </w:rPr>
  </w:style>
  <w:style w:type="character" w:customStyle="1" w:styleId="TALChar">
    <w:name w:val="TAL Char"/>
    <w:link w:val="TAL"/>
    <w:qFormat/>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ind w:left="851"/>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snapToGrid w:val="0"/>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pPr>
    <w:rPr>
      <w:lang w:eastAsia="en-GB"/>
    </w:rPr>
  </w:style>
  <w:style w:type="paragraph" w:styleId="ListNumber4">
    <w:name w:val="List Number 4"/>
    <w:basedOn w:val="Normal"/>
    <w:unhideWhenUsed/>
    <w:rsid w:val="00F03224"/>
    <w:pPr>
      <w:numPr>
        <w:numId w:val="2"/>
      </w:numPr>
      <w:tabs>
        <w:tab w:val="num" w:pos="1209"/>
      </w:tabs>
      <w:ind w:left="1209"/>
    </w:pPr>
    <w:rPr>
      <w:lang w:eastAsia="en-GB"/>
    </w:rPr>
  </w:style>
  <w:style w:type="paragraph" w:styleId="ListNumber5">
    <w:name w:val="List Number 5"/>
    <w:basedOn w:val="Normal"/>
    <w:unhideWhenUsed/>
    <w:rsid w:val="00F03224"/>
    <w:pPr>
      <w:tabs>
        <w:tab w:val="num" w:pos="851"/>
        <w:tab w:val="num" w:pos="1800"/>
      </w:tabs>
      <w:ind w:left="1800" w:hanging="851"/>
    </w:pPr>
    <w:rPr>
      <w:lang w:eastAsia="en-GB"/>
    </w:rPr>
  </w:style>
  <w:style w:type="paragraph" w:styleId="Title">
    <w:name w:val="Title"/>
    <w:basedOn w:val="Normal"/>
    <w:next w:val="Normal"/>
    <w:link w:val="TitleChar"/>
    <w:qFormat/>
    <w:rsid w:val="00F03224"/>
    <w:pPr>
      <w:spacing w:before="240" w:after="60"/>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qFormat/>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rsid w:val="00F03224"/>
    <w:pPr>
      <w:spacing w:after="120"/>
    </w:pPr>
    <w:rPr>
      <w:rFonts w:ascii="Arial" w:hAnsi="Arial" w:cs="Arial"/>
      <w:lang w:val="en-GB" w:eastAsia="en-US"/>
    </w:rPr>
  </w:style>
  <w:style w:type="paragraph" w:customStyle="1" w:styleId="Figure">
    <w:name w:val="Figure"/>
    <w:basedOn w:val="Normal"/>
    <w:rsid w:val="00F03224"/>
    <w:pPr>
      <w:numPr>
        <w:numId w:val="3"/>
      </w:numPr>
      <w:spacing w:before="180" w:after="240" w:line="280" w:lineRule="atLeast"/>
      <w:jc w:val="center"/>
    </w:pPr>
    <w:rPr>
      <w:rFonts w:ascii="Arial" w:hAnsi="Arial"/>
      <w:b/>
      <w:lang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pPr>
    <w:rPr>
      <w:rFonts w:ascii="Arial" w:hAnsi="Arial"/>
      <w:lang w:val="fr-FR"/>
    </w:rPr>
  </w:style>
  <w:style w:type="paragraph" w:customStyle="1" w:styleId="p20">
    <w:name w:val="p20"/>
    <w:basedOn w:val="Normal"/>
    <w:rsid w:val="00F03224"/>
    <w:pPr>
      <w:snapToGrid w:val="0"/>
    </w:pPr>
    <w:rPr>
      <w:rFonts w:ascii="Arial" w:eastAsia="SimSun" w:hAnsi="Arial" w:cs="Arial"/>
      <w:sz w:val="18"/>
      <w:szCs w:val="18"/>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spacing w:beforeLines="20" w:afterLines="10"/>
      <w:ind w:right="284"/>
      <w:jc w:val="both"/>
      <w:outlineLvl w:val="0"/>
    </w:pPr>
    <w:rPr>
      <w:rFonts w:ascii="Arial" w:eastAsia="SimSun" w:hAnsi="Arial" w:cs="SimSun"/>
      <w:b/>
      <w:bCs/>
      <w:sz w:val="28"/>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spacing w:before="240" w:after="160" w:line="240" w:lineRule="exact"/>
    </w:pPr>
    <w:rPr>
      <w:rFonts w:ascii="Verdana" w:eastAsia="Batang" w:hAnsi="Verdana"/>
    </w:rPr>
  </w:style>
  <w:style w:type="character" w:customStyle="1" w:styleId="1Char0">
    <w:name w:val="样式1 Char"/>
    <w:link w:val="1"/>
    <w:locked/>
    <w:rsid w:val="00F03224"/>
    <w:rPr>
      <w:rFonts w:ascii="Arial" w:eastAsia="Times New Roman" w:hAnsi="Arial"/>
      <w:sz w:val="18"/>
      <w:szCs w:val="24"/>
      <w:lang w:eastAsia="x-none"/>
    </w:rPr>
  </w:style>
  <w:style w:type="paragraph" w:customStyle="1" w:styleId="1">
    <w:name w:val="样式1"/>
    <w:basedOn w:val="TAN"/>
    <w:link w:val="1Char0"/>
    <w:qFormat/>
    <w:rsid w:val="00F03224"/>
    <w:pPr>
      <w:numPr>
        <w:numId w:val="6"/>
      </w:numPr>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rPr>
  </w:style>
  <w:style w:type="paragraph" w:customStyle="1" w:styleId="b10">
    <w:name w:val="b1"/>
    <w:basedOn w:val="Normal"/>
    <w:rsid w:val="00F03224"/>
    <w:pPr>
      <w:spacing w:before="100" w:beforeAutospacing="1" w:after="100" w:afterAutospacing="1"/>
    </w:pPr>
  </w:style>
  <w:style w:type="paragraph" w:customStyle="1" w:styleId="10">
    <w:name w:val="吹き出し1"/>
    <w:basedOn w:val="Normal"/>
    <w:semiHidden/>
    <w:rsid w:val="00F03224"/>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rPr>
      <w:rFonts w:ascii="Tahoma" w:hAnsi="Tahoma" w:cs="Tahoma"/>
      <w:sz w:val="16"/>
      <w:szCs w:val="16"/>
    </w:rPr>
  </w:style>
  <w:style w:type="paragraph" w:customStyle="1" w:styleId="Note">
    <w:name w:val="Note"/>
    <w:basedOn w:val="B1"/>
    <w:rsid w:val="00F03224"/>
    <w:rPr>
      <w:rFonts w:ascii="CG Times (WN)" w:hAnsi="CG Times (WN)"/>
      <w:lang w:eastAsia="en-GB"/>
    </w:rPr>
  </w:style>
  <w:style w:type="paragraph" w:customStyle="1" w:styleId="tabletext0">
    <w:name w:val="table text"/>
    <w:basedOn w:val="Normal"/>
    <w:next w:val="Normal"/>
    <w:rsid w:val="00F03224"/>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pPr>
    <w:rPr>
      <w:b/>
      <w:lang w:eastAsia="en-GB"/>
    </w:rPr>
  </w:style>
  <w:style w:type="paragraph" w:customStyle="1" w:styleId="HE">
    <w:name w:val="HE"/>
    <w:basedOn w:val="Normal"/>
    <w:rsid w:val="00F03224"/>
    <w:rPr>
      <w:b/>
      <w:lang w:eastAsia="en-GB"/>
    </w:rPr>
  </w:style>
  <w:style w:type="paragraph" w:customStyle="1" w:styleId="HO">
    <w:name w:val="HO"/>
    <w:basedOn w:val="Normal"/>
    <w:rsid w:val="00F03224"/>
    <w:pPr>
      <w:jc w:val="right"/>
    </w:pPr>
    <w:rPr>
      <w:b/>
      <w:lang w:eastAsia="en-GB"/>
    </w:rPr>
  </w:style>
  <w:style w:type="paragraph" w:customStyle="1" w:styleId="WP">
    <w:name w:val="WP"/>
    <w:basedOn w:val="Normal"/>
    <w:rsid w:val="00F03224"/>
    <w:pPr>
      <w:jc w:val="both"/>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rPr>
      <w:lang w:eastAsia="en-GB"/>
    </w:rPr>
  </w:style>
  <w:style w:type="paragraph" w:customStyle="1" w:styleId="Para1">
    <w:name w:val="Para1"/>
    <w:basedOn w:val="Normal"/>
    <w:rsid w:val="00F03224"/>
    <w:pPr>
      <w:spacing w:before="120" w:after="120"/>
    </w:pPr>
    <w:rPr>
      <w:lang w:eastAsia="en-GB"/>
    </w:rPr>
  </w:style>
  <w:style w:type="paragraph" w:customStyle="1" w:styleId="Teststep">
    <w:name w:val="Test step"/>
    <w:basedOn w:val="Normal"/>
    <w:rsid w:val="00F03224"/>
    <w:pPr>
      <w:tabs>
        <w:tab w:val="left" w:pos="720"/>
      </w:tabs>
      <w:ind w:left="720" w:hanging="720"/>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pPr>
    <w:rPr>
      <w:b/>
      <w:lang w:eastAsia="en-GB"/>
    </w:rPr>
  </w:style>
  <w:style w:type="paragraph" w:customStyle="1" w:styleId="table">
    <w:name w:val="table"/>
    <w:basedOn w:val="Normal"/>
    <w:next w:val="Normal"/>
    <w:rsid w:val="00F03224"/>
    <w:pPr>
      <w:jc w:val="center"/>
    </w:pPr>
    <w:rPr>
      <w:lang w:eastAsia="en-GB"/>
    </w:rPr>
  </w:style>
  <w:style w:type="paragraph" w:customStyle="1" w:styleId="t2">
    <w:name w:val="t2"/>
    <w:basedOn w:val="Normal"/>
    <w:rsid w:val="00F03224"/>
    <w:rPr>
      <w:lang w:eastAsia="en-GB"/>
    </w:rPr>
  </w:style>
  <w:style w:type="paragraph" w:customStyle="1" w:styleId="CommentNokia">
    <w:name w:val="Comment Nokia"/>
    <w:basedOn w:val="Normal"/>
    <w:rsid w:val="00F03224"/>
    <w:pPr>
      <w:tabs>
        <w:tab w:val="left" w:pos="360"/>
      </w:tabs>
      <w:ind w:left="360" w:hanging="360"/>
    </w:pPr>
    <w:rPr>
      <w:sz w:val="22"/>
      <w:lang w:eastAsia="en-GB"/>
    </w:rPr>
  </w:style>
  <w:style w:type="paragraph" w:customStyle="1" w:styleId="Copyright">
    <w:name w:val="Copyright"/>
    <w:basedOn w:val="Normal"/>
    <w:rsid w:val="00F03224"/>
    <w:pPr>
      <w:jc w:val="center"/>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pPr>
    <w:rPr>
      <w:b/>
      <w:lang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ind w:left="567" w:hanging="283"/>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spacing w:after="220"/>
      <w:ind w:left="1298"/>
    </w:pPr>
    <w:rPr>
      <w:rFonts w:ascii="Arial" w:eastAsia="SimSun" w:hAnsi="Arial"/>
      <w:lang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BA0F6E"/>
    <w:pPr>
      <w:widowControl w:val="0"/>
      <w:spacing w:line="360" w:lineRule="auto"/>
      <w:ind w:firstLineChars="200" w:firstLine="420"/>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rPr>
      <w:rFonts w:ascii="SimSun" w:eastAsia="SimSun" w:hAnsi="SimSun" w:cs="SimSun"/>
    </w:rPr>
  </w:style>
  <w:style w:type="paragraph" w:customStyle="1" w:styleId="tah0">
    <w:name w:val="tah"/>
    <w:basedOn w:val="Normal"/>
    <w:uiPriority w:val="99"/>
    <w:semiHidden/>
    <w:rsid w:val="005F1A62"/>
    <w:rPr>
      <w:rFonts w:ascii="SimSun" w:eastAsia="SimSun" w:hAnsi="SimSun" w:cs="SimSun"/>
    </w:rPr>
  </w:style>
  <w:style w:type="paragraph" w:customStyle="1" w:styleId="tac0">
    <w:name w:val="tac"/>
    <w:basedOn w:val="Normal"/>
    <w:uiPriority w:val="99"/>
    <w:semiHidden/>
    <w:rsid w:val="005F1A62"/>
    <w:rPr>
      <w:rFonts w:ascii="SimSun" w:eastAsia="SimSun" w:hAnsi="SimSun" w:cs="SimSun"/>
    </w:rPr>
  </w:style>
  <w:style w:type="paragraph" w:customStyle="1" w:styleId="tan0">
    <w:name w:val="tan"/>
    <w:basedOn w:val="Normal"/>
    <w:uiPriority w:val="99"/>
    <w:semiHidden/>
    <w:rsid w:val="005F1A62"/>
    <w:rPr>
      <w:rFonts w:ascii="SimSun" w:eastAsia="SimSun" w:hAnsi="SimSun" w:cs="SimSu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line="436" w:lineRule="exact"/>
      <w:ind w:left="357"/>
      <w:outlineLvl w:val="3"/>
    </w:pPr>
    <w:rPr>
      <w:rFonts w:eastAsia="SimSun"/>
      <w:b/>
      <w:kern w:val="2"/>
      <w:lang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ind w:left="1622" w:hanging="363"/>
    </w:pPr>
    <w:rPr>
      <w:rFonts w:ascii="Arial" w:hAnsi="Arial"/>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uiPriority w:val="99"/>
    <w:qFormat/>
    <w:rsid w:val="00494761"/>
    <w:pPr>
      <w:numPr>
        <w:numId w:val="11"/>
      </w:numPr>
      <w:tabs>
        <w:tab w:val="num" w:pos="1800"/>
      </w:tabs>
      <w:spacing w:before="60"/>
      <w:ind w:left="1800"/>
    </w:pPr>
    <w:rPr>
      <w:rFonts w:ascii="Arial" w:hAnsi="Arial"/>
      <w:b/>
      <w:lang w:eastAsia="en-GB"/>
    </w:rPr>
  </w:style>
  <w:style w:type="paragraph" w:customStyle="1" w:styleId="3GPPNormalText">
    <w:name w:val="3GPP Normal Text"/>
    <w:basedOn w:val="BodyText"/>
    <w:link w:val="3GPPNormalTextChar"/>
    <w:qFormat/>
    <w:rsid w:val="007E54F5"/>
    <w:pPr>
      <w:spacing w:after="120"/>
      <w:ind w:hanging="22"/>
      <w:jc w:val="both"/>
    </w:pPr>
    <w:rPr>
      <w:rFonts w:ascii="Arial" w:hAnsi="Arial" w:cs="Arial"/>
      <w:lang w:eastAsia="en-US"/>
    </w:rPr>
  </w:style>
  <w:style w:type="character" w:customStyle="1" w:styleId="3GPPNormalTextChar">
    <w:name w:val="3GPP Normal Text Char"/>
    <w:link w:val="3GPPNormalText"/>
    <w:rsid w:val="007E54F5"/>
    <w:rPr>
      <w:rFonts w:ascii="Arial" w:hAnsi="Arial" w:cs="Arial"/>
      <w:sz w:val="24"/>
      <w:szCs w:val="24"/>
      <w:lang w:eastAsia="en-US"/>
    </w:rPr>
  </w:style>
  <w:style w:type="character" w:styleId="PlaceholderText">
    <w:name w:val="Placeholder Text"/>
    <w:basedOn w:val="DefaultParagraphFont"/>
    <w:uiPriority w:val="99"/>
    <w:semiHidden/>
    <w:rsid w:val="003A073F"/>
    <w:rPr>
      <w:color w:val="808080"/>
    </w:rPr>
  </w:style>
  <w:style w:type="character" w:styleId="Emphasis">
    <w:name w:val="Emphasis"/>
    <w:qFormat/>
    <w:rsid w:val="00A74337"/>
    <w:rPr>
      <w:i/>
      <w:iCs/>
    </w:rPr>
  </w:style>
  <w:style w:type="character" w:customStyle="1" w:styleId="B1Zchn">
    <w:name w:val="B1 Zchn"/>
    <w:qFormat/>
    <w:rsid w:val="009C7526"/>
    <w:rPr>
      <w:lang w:val="en-GB" w:eastAsia="en-GB"/>
    </w:rPr>
  </w:style>
  <w:style w:type="character" w:styleId="UnresolvedMention">
    <w:name w:val="Unresolved Mention"/>
    <w:basedOn w:val="DefaultParagraphFont"/>
    <w:uiPriority w:val="99"/>
    <w:semiHidden/>
    <w:unhideWhenUsed/>
    <w:rsid w:val="00C5376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88936971">
      <w:bodyDiv w:val="1"/>
      <w:marLeft w:val="0"/>
      <w:marRight w:val="0"/>
      <w:marTop w:val="0"/>
      <w:marBottom w:val="0"/>
      <w:divBdr>
        <w:top w:val="none" w:sz="0" w:space="0" w:color="auto"/>
        <w:left w:val="none" w:sz="0" w:space="0" w:color="auto"/>
        <w:bottom w:val="none" w:sz="0" w:space="0" w:color="auto"/>
        <w:right w:val="none" w:sz="0" w:space="0" w:color="auto"/>
      </w:divBdr>
      <w:divsChild>
        <w:div w:id="1475874669">
          <w:marLeft w:val="547"/>
          <w:marRight w:val="0"/>
          <w:marTop w:val="53"/>
          <w:marBottom w:val="0"/>
          <w:divBdr>
            <w:top w:val="none" w:sz="0" w:space="0" w:color="auto"/>
            <w:left w:val="none" w:sz="0" w:space="0" w:color="auto"/>
            <w:bottom w:val="none" w:sz="0" w:space="0" w:color="auto"/>
            <w:right w:val="none" w:sz="0" w:space="0" w:color="auto"/>
          </w:divBdr>
        </w:div>
        <w:div w:id="2037193290">
          <w:marLeft w:val="1166"/>
          <w:marRight w:val="0"/>
          <w:marTop w:val="53"/>
          <w:marBottom w:val="0"/>
          <w:divBdr>
            <w:top w:val="none" w:sz="0" w:space="0" w:color="auto"/>
            <w:left w:val="none" w:sz="0" w:space="0" w:color="auto"/>
            <w:bottom w:val="none" w:sz="0" w:space="0" w:color="auto"/>
            <w:right w:val="none" w:sz="0" w:space="0" w:color="auto"/>
          </w:divBdr>
        </w:div>
        <w:div w:id="1220021241">
          <w:marLeft w:val="1800"/>
          <w:marRight w:val="0"/>
          <w:marTop w:val="53"/>
          <w:marBottom w:val="0"/>
          <w:divBdr>
            <w:top w:val="none" w:sz="0" w:space="0" w:color="auto"/>
            <w:left w:val="none" w:sz="0" w:space="0" w:color="auto"/>
            <w:bottom w:val="none" w:sz="0" w:space="0" w:color="auto"/>
            <w:right w:val="none" w:sz="0" w:space="0" w:color="auto"/>
          </w:divBdr>
        </w:div>
        <w:div w:id="1264655861">
          <w:marLeft w:val="1800"/>
          <w:marRight w:val="0"/>
          <w:marTop w:val="53"/>
          <w:marBottom w:val="0"/>
          <w:divBdr>
            <w:top w:val="none" w:sz="0" w:space="0" w:color="auto"/>
            <w:left w:val="none" w:sz="0" w:space="0" w:color="auto"/>
            <w:bottom w:val="none" w:sz="0" w:space="0" w:color="auto"/>
            <w:right w:val="none" w:sz="0" w:space="0" w:color="auto"/>
          </w:divBdr>
        </w:div>
        <w:div w:id="1000547978">
          <w:marLeft w:val="2520"/>
          <w:marRight w:val="0"/>
          <w:marTop w:val="53"/>
          <w:marBottom w:val="0"/>
          <w:divBdr>
            <w:top w:val="none" w:sz="0" w:space="0" w:color="auto"/>
            <w:left w:val="none" w:sz="0" w:space="0" w:color="auto"/>
            <w:bottom w:val="none" w:sz="0" w:space="0" w:color="auto"/>
            <w:right w:val="none" w:sz="0" w:space="0" w:color="auto"/>
          </w:divBdr>
        </w:div>
        <w:div w:id="1289237145">
          <w:marLeft w:val="2520"/>
          <w:marRight w:val="0"/>
          <w:marTop w:val="53"/>
          <w:marBottom w:val="0"/>
          <w:divBdr>
            <w:top w:val="none" w:sz="0" w:space="0" w:color="auto"/>
            <w:left w:val="none" w:sz="0" w:space="0" w:color="auto"/>
            <w:bottom w:val="none" w:sz="0" w:space="0" w:color="auto"/>
            <w:right w:val="none" w:sz="0" w:space="0" w:color="auto"/>
          </w:divBdr>
        </w:div>
        <w:div w:id="1991325640">
          <w:marLeft w:val="2520"/>
          <w:marRight w:val="0"/>
          <w:marTop w:val="53"/>
          <w:marBottom w:val="0"/>
          <w:divBdr>
            <w:top w:val="none" w:sz="0" w:space="0" w:color="auto"/>
            <w:left w:val="none" w:sz="0" w:space="0" w:color="auto"/>
            <w:bottom w:val="none" w:sz="0" w:space="0" w:color="auto"/>
            <w:right w:val="none" w:sz="0" w:space="0" w:color="auto"/>
          </w:divBdr>
        </w:div>
        <w:div w:id="692535210">
          <w:marLeft w:val="1800"/>
          <w:marRight w:val="0"/>
          <w:marTop w:val="53"/>
          <w:marBottom w:val="0"/>
          <w:divBdr>
            <w:top w:val="none" w:sz="0" w:space="0" w:color="auto"/>
            <w:left w:val="none" w:sz="0" w:space="0" w:color="auto"/>
            <w:bottom w:val="none" w:sz="0" w:space="0" w:color="auto"/>
            <w:right w:val="none" w:sz="0" w:space="0" w:color="auto"/>
          </w:divBdr>
        </w:div>
        <w:div w:id="1121654728">
          <w:marLeft w:val="547"/>
          <w:marRight w:val="0"/>
          <w:marTop w:val="53"/>
          <w:marBottom w:val="0"/>
          <w:divBdr>
            <w:top w:val="none" w:sz="0" w:space="0" w:color="auto"/>
            <w:left w:val="none" w:sz="0" w:space="0" w:color="auto"/>
            <w:bottom w:val="none" w:sz="0" w:space="0" w:color="auto"/>
            <w:right w:val="none" w:sz="0" w:space="0" w:color="auto"/>
          </w:divBdr>
        </w:div>
        <w:div w:id="1619795728">
          <w:marLeft w:val="1166"/>
          <w:marRight w:val="0"/>
          <w:marTop w:val="53"/>
          <w:marBottom w:val="0"/>
          <w:divBdr>
            <w:top w:val="none" w:sz="0" w:space="0" w:color="auto"/>
            <w:left w:val="none" w:sz="0" w:space="0" w:color="auto"/>
            <w:bottom w:val="none" w:sz="0" w:space="0" w:color="auto"/>
            <w:right w:val="none" w:sz="0" w:space="0" w:color="auto"/>
          </w:divBdr>
        </w:div>
        <w:div w:id="1277054713">
          <w:marLeft w:val="1800"/>
          <w:marRight w:val="0"/>
          <w:marTop w:val="53"/>
          <w:marBottom w:val="0"/>
          <w:divBdr>
            <w:top w:val="none" w:sz="0" w:space="0" w:color="auto"/>
            <w:left w:val="none" w:sz="0" w:space="0" w:color="auto"/>
            <w:bottom w:val="none" w:sz="0" w:space="0" w:color="auto"/>
            <w:right w:val="none" w:sz="0" w:space="0" w:color="auto"/>
          </w:divBdr>
        </w:div>
        <w:div w:id="1098603814">
          <w:marLeft w:val="2520"/>
          <w:marRight w:val="0"/>
          <w:marTop w:val="53"/>
          <w:marBottom w:val="0"/>
          <w:divBdr>
            <w:top w:val="none" w:sz="0" w:space="0" w:color="auto"/>
            <w:left w:val="none" w:sz="0" w:space="0" w:color="auto"/>
            <w:bottom w:val="none" w:sz="0" w:space="0" w:color="auto"/>
            <w:right w:val="none" w:sz="0" w:space="0" w:color="auto"/>
          </w:divBdr>
        </w:div>
        <w:div w:id="63920901">
          <w:marLeft w:val="3240"/>
          <w:marRight w:val="0"/>
          <w:marTop w:val="53"/>
          <w:marBottom w:val="0"/>
          <w:divBdr>
            <w:top w:val="none" w:sz="0" w:space="0" w:color="auto"/>
            <w:left w:val="none" w:sz="0" w:space="0" w:color="auto"/>
            <w:bottom w:val="none" w:sz="0" w:space="0" w:color="auto"/>
            <w:right w:val="none" w:sz="0" w:space="0" w:color="auto"/>
          </w:divBdr>
        </w:div>
        <w:div w:id="18626125">
          <w:marLeft w:val="3240"/>
          <w:marRight w:val="0"/>
          <w:marTop w:val="53"/>
          <w:marBottom w:val="0"/>
          <w:divBdr>
            <w:top w:val="none" w:sz="0" w:space="0" w:color="auto"/>
            <w:left w:val="none" w:sz="0" w:space="0" w:color="auto"/>
            <w:bottom w:val="none" w:sz="0" w:space="0" w:color="auto"/>
            <w:right w:val="none" w:sz="0" w:space="0" w:color="auto"/>
          </w:divBdr>
        </w:div>
        <w:div w:id="1944914698">
          <w:marLeft w:val="2520"/>
          <w:marRight w:val="0"/>
          <w:marTop w:val="53"/>
          <w:marBottom w:val="0"/>
          <w:divBdr>
            <w:top w:val="none" w:sz="0" w:space="0" w:color="auto"/>
            <w:left w:val="none" w:sz="0" w:space="0" w:color="auto"/>
            <w:bottom w:val="none" w:sz="0" w:space="0" w:color="auto"/>
            <w:right w:val="none" w:sz="0" w:space="0" w:color="auto"/>
          </w:divBdr>
        </w:div>
      </w:divsChild>
    </w:div>
    <w:div w:id="94595930">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16338030">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67142242">
      <w:bodyDiv w:val="1"/>
      <w:marLeft w:val="0"/>
      <w:marRight w:val="0"/>
      <w:marTop w:val="0"/>
      <w:marBottom w:val="0"/>
      <w:divBdr>
        <w:top w:val="none" w:sz="0" w:space="0" w:color="auto"/>
        <w:left w:val="none" w:sz="0" w:space="0" w:color="auto"/>
        <w:bottom w:val="none" w:sz="0" w:space="0" w:color="auto"/>
        <w:right w:val="none" w:sz="0" w:space="0" w:color="auto"/>
      </w:divBdr>
    </w:div>
    <w:div w:id="182519681">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3151547">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27691915">
      <w:bodyDiv w:val="1"/>
      <w:marLeft w:val="0"/>
      <w:marRight w:val="0"/>
      <w:marTop w:val="0"/>
      <w:marBottom w:val="0"/>
      <w:divBdr>
        <w:top w:val="none" w:sz="0" w:space="0" w:color="auto"/>
        <w:left w:val="none" w:sz="0" w:space="0" w:color="auto"/>
        <w:bottom w:val="none" w:sz="0" w:space="0" w:color="auto"/>
        <w:right w:val="none" w:sz="0" w:space="0" w:color="auto"/>
      </w:divBdr>
      <w:divsChild>
        <w:div w:id="540827403">
          <w:marLeft w:val="547"/>
          <w:marRight w:val="0"/>
          <w:marTop w:val="58"/>
          <w:marBottom w:val="0"/>
          <w:divBdr>
            <w:top w:val="none" w:sz="0" w:space="0" w:color="auto"/>
            <w:left w:val="none" w:sz="0" w:space="0" w:color="auto"/>
            <w:bottom w:val="none" w:sz="0" w:space="0" w:color="auto"/>
            <w:right w:val="none" w:sz="0" w:space="0" w:color="auto"/>
          </w:divBdr>
        </w:div>
        <w:div w:id="1628660991">
          <w:marLeft w:val="1166"/>
          <w:marRight w:val="0"/>
          <w:marTop w:val="58"/>
          <w:marBottom w:val="0"/>
          <w:divBdr>
            <w:top w:val="none" w:sz="0" w:space="0" w:color="auto"/>
            <w:left w:val="none" w:sz="0" w:space="0" w:color="auto"/>
            <w:bottom w:val="none" w:sz="0" w:space="0" w:color="auto"/>
            <w:right w:val="none" w:sz="0" w:space="0" w:color="auto"/>
          </w:divBdr>
        </w:div>
        <w:div w:id="1921210831">
          <w:marLeft w:val="1800"/>
          <w:marRight w:val="0"/>
          <w:marTop w:val="58"/>
          <w:marBottom w:val="0"/>
          <w:divBdr>
            <w:top w:val="none" w:sz="0" w:space="0" w:color="auto"/>
            <w:left w:val="none" w:sz="0" w:space="0" w:color="auto"/>
            <w:bottom w:val="none" w:sz="0" w:space="0" w:color="auto"/>
            <w:right w:val="none" w:sz="0" w:space="0" w:color="auto"/>
          </w:divBdr>
        </w:div>
        <w:div w:id="900823987">
          <w:marLeft w:val="2520"/>
          <w:marRight w:val="0"/>
          <w:marTop w:val="58"/>
          <w:marBottom w:val="0"/>
          <w:divBdr>
            <w:top w:val="none" w:sz="0" w:space="0" w:color="auto"/>
            <w:left w:val="none" w:sz="0" w:space="0" w:color="auto"/>
            <w:bottom w:val="none" w:sz="0" w:space="0" w:color="auto"/>
            <w:right w:val="none" w:sz="0" w:space="0" w:color="auto"/>
          </w:divBdr>
        </w:div>
        <w:div w:id="1276057604">
          <w:marLeft w:val="1800"/>
          <w:marRight w:val="0"/>
          <w:marTop w:val="58"/>
          <w:marBottom w:val="0"/>
          <w:divBdr>
            <w:top w:val="none" w:sz="0" w:space="0" w:color="auto"/>
            <w:left w:val="none" w:sz="0" w:space="0" w:color="auto"/>
            <w:bottom w:val="none" w:sz="0" w:space="0" w:color="auto"/>
            <w:right w:val="none" w:sz="0" w:space="0" w:color="auto"/>
          </w:divBdr>
        </w:div>
        <w:div w:id="78140555">
          <w:marLeft w:val="2520"/>
          <w:marRight w:val="0"/>
          <w:marTop w:val="58"/>
          <w:marBottom w:val="0"/>
          <w:divBdr>
            <w:top w:val="none" w:sz="0" w:space="0" w:color="auto"/>
            <w:left w:val="none" w:sz="0" w:space="0" w:color="auto"/>
            <w:bottom w:val="none" w:sz="0" w:space="0" w:color="auto"/>
            <w:right w:val="none" w:sz="0" w:space="0" w:color="auto"/>
          </w:divBdr>
        </w:div>
        <w:div w:id="163447357">
          <w:marLeft w:val="547"/>
          <w:marRight w:val="0"/>
          <w:marTop w:val="58"/>
          <w:marBottom w:val="0"/>
          <w:divBdr>
            <w:top w:val="none" w:sz="0" w:space="0" w:color="auto"/>
            <w:left w:val="none" w:sz="0" w:space="0" w:color="auto"/>
            <w:bottom w:val="none" w:sz="0" w:space="0" w:color="auto"/>
            <w:right w:val="none" w:sz="0" w:space="0" w:color="auto"/>
          </w:divBdr>
        </w:div>
        <w:div w:id="202059022">
          <w:marLeft w:val="1166"/>
          <w:marRight w:val="0"/>
          <w:marTop w:val="58"/>
          <w:marBottom w:val="0"/>
          <w:divBdr>
            <w:top w:val="none" w:sz="0" w:space="0" w:color="auto"/>
            <w:left w:val="none" w:sz="0" w:space="0" w:color="auto"/>
            <w:bottom w:val="none" w:sz="0" w:space="0" w:color="auto"/>
            <w:right w:val="none" w:sz="0" w:space="0" w:color="auto"/>
          </w:divBdr>
        </w:div>
        <w:div w:id="1149056713">
          <w:marLeft w:val="1800"/>
          <w:marRight w:val="0"/>
          <w:marTop w:val="58"/>
          <w:marBottom w:val="0"/>
          <w:divBdr>
            <w:top w:val="none" w:sz="0" w:space="0" w:color="auto"/>
            <w:left w:val="none" w:sz="0" w:space="0" w:color="auto"/>
            <w:bottom w:val="none" w:sz="0" w:space="0" w:color="auto"/>
            <w:right w:val="none" w:sz="0" w:space="0" w:color="auto"/>
          </w:divBdr>
        </w:div>
        <w:div w:id="2038694067">
          <w:marLeft w:val="2520"/>
          <w:marRight w:val="0"/>
          <w:marTop w:val="58"/>
          <w:marBottom w:val="0"/>
          <w:divBdr>
            <w:top w:val="none" w:sz="0" w:space="0" w:color="auto"/>
            <w:left w:val="none" w:sz="0" w:space="0" w:color="auto"/>
            <w:bottom w:val="none" w:sz="0" w:space="0" w:color="auto"/>
            <w:right w:val="none" w:sz="0" w:space="0" w:color="auto"/>
          </w:divBdr>
        </w:div>
        <w:div w:id="981079320">
          <w:marLeft w:val="2520"/>
          <w:marRight w:val="0"/>
          <w:marTop w:val="58"/>
          <w:marBottom w:val="0"/>
          <w:divBdr>
            <w:top w:val="none" w:sz="0" w:space="0" w:color="auto"/>
            <w:left w:val="none" w:sz="0" w:space="0" w:color="auto"/>
            <w:bottom w:val="none" w:sz="0" w:space="0" w:color="auto"/>
            <w:right w:val="none" w:sz="0" w:space="0" w:color="auto"/>
          </w:divBdr>
        </w:div>
        <w:div w:id="838273877">
          <w:marLeft w:val="1800"/>
          <w:marRight w:val="0"/>
          <w:marTop w:val="58"/>
          <w:marBottom w:val="0"/>
          <w:divBdr>
            <w:top w:val="none" w:sz="0" w:space="0" w:color="auto"/>
            <w:left w:val="none" w:sz="0" w:space="0" w:color="auto"/>
            <w:bottom w:val="none" w:sz="0" w:space="0" w:color="auto"/>
            <w:right w:val="none" w:sz="0" w:space="0" w:color="auto"/>
          </w:divBdr>
        </w:div>
        <w:div w:id="1975986413">
          <w:marLeft w:val="2520"/>
          <w:marRight w:val="0"/>
          <w:marTop w:val="58"/>
          <w:marBottom w:val="0"/>
          <w:divBdr>
            <w:top w:val="none" w:sz="0" w:space="0" w:color="auto"/>
            <w:left w:val="none" w:sz="0" w:space="0" w:color="auto"/>
            <w:bottom w:val="none" w:sz="0" w:space="0" w:color="auto"/>
            <w:right w:val="none" w:sz="0" w:space="0" w:color="auto"/>
          </w:divBdr>
        </w:div>
      </w:divsChild>
    </w:div>
    <w:div w:id="242033791">
      <w:bodyDiv w:val="1"/>
      <w:marLeft w:val="0"/>
      <w:marRight w:val="0"/>
      <w:marTop w:val="0"/>
      <w:marBottom w:val="0"/>
      <w:divBdr>
        <w:top w:val="none" w:sz="0" w:space="0" w:color="auto"/>
        <w:left w:val="none" w:sz="0" w:space="0" w:color="auto"/>
        <w:bottom w:val="none" w:sz="0" w:space="0" w:color="auto"/>
        <w:right w:val="none" w:sz="0" w:space="0" w:color="auto"/>
      </w:divBdr>
      <w:divsChild>
        <w:div w:id="1322394939">
          <w:marLeft w:val="547"/>
          <w:marRight w:val="0"/>
          <w:marTop w:val="67"/>
          <w:marBottom w:val="0"/>
          <w:divBdr>
            <w:top w:val="none" w:sz="0" w:space="0" w:color="auto"/>
            <w:left w:val="none" w:sz="0" w:space="0" w:color="auto"/>
            <w:bottom w:val="none" w:sz="0" w:space="0" w:color="auto"/>
            <w:right w:val="none" w:sz="0" w:space="0" w:color="auto"/>
          </w:divBdr>
        </w:div>
        <w:div w:id="884946588">
          <w:marLeft w:val="1166"/>
          <w:marRight w:val="0"/>
          <w:marTop w:val="58"/>
          <w:marBottom w:val="0"/>
          <w:divBdr>
            <w:top w:val="none" w:sz="0" w:space="0" w:color="auto"/>
            <w:left w:val="none" w:sz="0" w:space="0" w:color="auto"/>
            <w:bottom w:val="none" w:sz="0" w:space="0" w:color="auto"/>
            <w:right w:val="none" w:sz="0" w:space="0" w:color="auto"/>
          </w:divBdr>
        </w:div>
        <w:div w:id="1961648034">
          <w:marLeft w:val="1166"/>
          <w:marRight w:val="0"/>
          <w:marTop w:val="58"/>
          <w:marBottom w:val="0"/>
          <w:divBdr>
            <w:top w:val="none" w:sz="0" w:space="0" w:color="auto"/>
            <w:left w:val="none" w:sz="0" w:space="0" w:color="auto"/>
            <w:bottom w:val="none" w:sz="0" w:space="0" w:color="auto"/>
            <w:right w:val="none" w:sz="0" w:space="0" w:color="auto"/>
          </w:divBdr>
        </w:div>
        <w:div w:id="658273774">
          <w:marLeft w:val="547"/>
          <w:marRight w:val="0"/>
          <w:marTop w:val="67"/>
          <w:marBottom w:val="0"/>
          <w:divBdr>
            <w:top w:val="none" w:sz="0" w:space="0" w:color="auto"/>
            <w:left w:val="none" w:sz="0" w:space="0" w:color="auto"/>
            <w:bottom w:val="none" w:sz="0" w:space="0" w:color="auto"/>
            <w:right w:val="none" w:sz="0" w:space="0" w:color="auto"/>
          </w:divBdr>
        </w:div>
        <w:div w:id="1120151263">
          <w:marLeft w:val="1166"/>
          <w:marRight w:val="0"/>
          <w:marTop w:val="58"/>
          <w:marBottom w:val="0"/>
          <w:divBdr>
            <w:top w:val="none" w:sz="0" w:space="0" w:color="auto"/>
            <w:left w:val="none" w:sz="0" w:space="0" w:color="auto"/>
            <w:bottom w:val="none" w:sz="0" w:space="0" w:color="auto"/>
            <w:right w:val="none" w:sz="0" w:space="0" w:color="auto"/>
          </w:divBdr>
        </w:div>
        <w:div w:id="1803425777">
          <w:marLeft w:val="1166"/>
          <w:marRight w:val="0"/>
          <w:marTop w:val="58"/>
          <w:marBottom w:val="0"/>
          <w:divBdr>
            <w:top w:val="none" w:sz="0" w:space="0" w:color="auto"/>
            <w:left w:val="none" w:sz="0" w:space="0" w:color="auto"/>
            <w:bottom w:val="none" w:sz="0" w:space="0" w:color="auto"/>
            <w:right w:val="none" w:sz="0" w:space="0" w:color="auto"/>
          </w:divBdr>
        </w:div>
      </w:divsChild>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7614231">
      <w:bodyDiv w:val="1"/>
      <w:marLeft w:val="0"/>
      <w:marRight w:val="0"/>
      <w:marTop w:val="0"/>
      <w:marBottom w:val="0"/>
      <w:divBdr>
        <w:top w:val="none" w:sz="0" w:space="0" w:color="auto"/>
        <w:left w:val="none" w:sz="0" w:space="0" w:color="auto"/>
        <w:bottom w:val="none" w:sz="0" w:space="0" w:color="auto"/>
        <w:right w:val="none" w:sz="0" w:space="0" w:color="auto"/>
      </w:divBdr>
      <w:divsChild>
        <w:div w:id="143571435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03618682">
              <w:marLeft w:val="0"/>
              <w:marRight w:val="0"/>
              <w:marTop w:val="0"/>
              <w:marBottom w:val="0"/>
              <w:divBdr>
                <w:top w:val="none" w:sz="0" w:space="0" w:color="auto"/>
                <w:left w:val="none" w:sz="0" w:space="0" w:color="auto"/>
                <w:bottom w:val="none" w:sz="0" w:space="0" w:color="auto"/>
                <w:right w:val="none" w:sz="0" w:space="0" w:color="auto"/>
              </w:divBdr>
              <w:divsChild>
                <w:div w:id="1711418569">
                  <w:marLeft w:val="0"/>
                  <w:marRight w:val="0"/>
                  <w:marTop w:val="0"/>
                  <w:marBottom w:val="0"/>
                  <w:divBdr>
                    <w:top w:val="none" w:sz="0" w:space="0" w:color="auto"/>
                    <w:left w:val="none" w:sz="0" w:space="0" w:color="auto"/>
                    <w:bottom w:val="none" w:sz="0" w:space="0" w:color="auto"/>
                    <w:right w:val="none" w:sz="0" w:space="0" w:color="auto"/>
                  </w:divBdr>
                  <w:divsChild>
                    <w:div w:id="498349786">
                      <w:marLeft w:val="0"/>
                      <w:marRight w:val="0"/>
                      <w:marTop w:val="0"/>
                      <w:marBottom w:val="0"/>
                      <w:divBdr>
                        <w:top w:val="none" w:sz="0" w:space="0" w:color="auto"/>
                        <w:left w:val="none" w:sz="0" w:space="0" w:color="auto"/>
                        <w:bottom w:val="none" w:sz="0" w:space="0" w:color="auto"/>
                        <w:right w:val="none" w:sz="0" w:space="0" w:color="auto"/>
                      </w:divBdr>
                      <w:divsChild>
                        <w:div w:id="394544701">
                          <w:marLeft w:val="0"/>
                          <w:marRight w:val="0"/>
                          <w:marTop w:val="0"/>
                          <w:marBottom w:val="0"/>
                          <w:divBdr>
                            <w:top w:val="none" w:sz="0" w:space="0" w:color="auto"/>
                            <w:left w:val="none" w:sz="0" w:space="0" w:color="auto"/>
                            <w:bottom w:val="none" w:sz="0" w:space="0" w:color="auto"/>
                            <w:right w:val="none" w:sz="0" w:space="0" w:color="auto"/>
                          </w:divBdr>
                          <w:divsChild>
                            <w:div w:id="1042557235">
                              <w:marLeft w:val="0"/>
                              <w:marRight w:val="0"/>
                              <w:marTop w:val="0"/>
                              <w:marBottom w:val="0"/>
                              <w:divBdr>
                                <w:top w:val="none" w:sz="0" w:space="0" w:color="auto"/>
                                <w:left w:val="none" w:sz="0" w:space="0" w:color="auto"/>
                                <w:bottom w:val="none" w:sz="0" w:space="0" w:color="auto"/>
                                <w:right w:val="none" w:sz="0" w:space="0" w:color="auto"/>
                              </w:divBdr>
                              <w:divsChild>
                                <w:div w:id="626205727">
                                  <w:marLeft w:val="0"/>
                                  <w:marRight w:val="0"/>
                                  <w:marTop w:val="0"/>
                                  <w:marBottom w:val="0"/>
                                  <w:divBdr>
                                    <w:top w:val="none" w:sz="0" w:space="0" w:color="auto"/>
                                    <w:left w:val="none" w:sz="0" w:space="0" w:color="auto"/>
                                    <w:bottom w:val="none" w:sz="0" w:space="0" w:color="auto"/>
                                    <w:right w:val="none" w:sz="0" w:space="0" w:color="auto"/>
                                  </w:divBdr>
                                  <w:divsChild>
                                    <w:div w:id="1530801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2200452">
      <w:bodyDiv w:val="1"/>
      <w:marLeft w:val="0"/>
      <w:marRight w:val="0"/>
      <w:marTop w:val="0"/>
      <w:marBottom w:val="0"/>
      <w:divBdr>
        <w:top w:val="none" w:sz="0" w:space="0" w:color="auto"/>
        <w:left w:val="none" w:sz="0" w:space="0" w:color="auto"/>
        <w:bottom w:val="none" w:sz="0" w:space="0" w:color="auto"/>
        <w:right w:val="none" w:sz="0" w:space="0" w:color="auto"/>
      </w:divBdr>
      <w:divsChild>
        <w:div w:id="1722560768">
          <w:marLeft w:val="547"/>
          <w:marRight w:val="0"/>
          <w:marTop w:val="77"/>
          <w:marBottom w:val="0"/>
          <w:divBdr>
            <w:top w:val="none" w:sz="0" w:space="0" w:color="auto"/>
            <w:left w:val="none" w:sz="0" w:space="0" w:color="auto"/>
            <w:bottom w:val="none" w:sz="0" w:space="0" w:color="auto"/>
            <w:right w:val="none" w:sz="0" w:space="0" w:color="auto"/>
          </w:divBdr>
        </w:div>
        <w:div w:id="1376349365">
          <w:marLeft w:val="1166"/>
          <w:marRight w:val="0"/>
          <w:marTop w:val="77"/>
          <w:marBottom w:val="0"/>
          <w:divBdr>
            <w:top w:val="none" w:sz="0" w:space="0" w:color="auto"/>
            <w:left w:val="none" w:sz="0" w:space="0" w:color="auto"/>
            <w:bottom w:val="none" w:sz="0" w:space="0" w:color="auto"/>
            <w:right w:val="none" w:sz="0" w:space="0" w:color="auto"/>
          </w:divBdr>
        </w:div>
        <w:div w:id="1105270001">
          <w:marLeft w:val="1800"/>
          <w:marRight w:val="0"/>
          <w:marTop w:val="77"/>
          <w:marBottom w:val="0"/>
          <w:divBdr>
            <w:top w:val="none" w:sz="0" w:space="0" w:color="auto"/>
            <w:left w:val="none" w:sz="0" w:space="0" w:color="auto"/>
            <w:bottom w:val="none" w:sz="0" w:space="0" w:color="auto"/>
            <w:right w:val="none" w:sz="0" w:space="0" w:color="auto"/>
          </w:divBdr>
        </w:div>
        <w:div w:id="1979021977">
          <w:marLeft w:val="1800"/>
          <w:marRight w:val="0"/>
          <w:marTop w:val="77"/>
          <w:marBottom w:val="0"/>
          <w:divBdr>
            <w:top w:val="none" w:sz="0" w:space="0" w:color="auto"/>
            <w:left w:val="none" w:sz="0" w:space="0" w:color="auto"/>
            <w:bottom w:val="none" w:sz="0" w:space="0" w:color="auto"/>
            <w:right w:val="none" w:sz="0" w:space="0" w:color="auto"/>
          </w:divBdr>
        </w:div>
        <w:div w:id="140394081">
          <w:marLeft w:val="1800"/>
          <w:marRight w:val="0"/>
          <w:marTop w:val="77"/>
          <w:marBottom w:val="0"/>
          <w:divBdr>
            <w:top w:val="none" w:sz="0" w:space="0" w:color="auto"/>
            <w:left w:val="none" w:sz="0" w:space="0" w:color="auto"/>
            <w:bottom w:val="none" w:sz="0" w:space="0" w:color="auto"/>
            <w:right w:val="none" w:sz="0" w:space="0" w:color="auto"/>
          </w:divBdr>
        </w:div>
        <w:div w:id="1771511293">
          <w:marLeft w:val="1800"/>
          <w:marRight w:val="0"/>
          <w:marTop w:val="77"/>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24821198">
      <w:bodyDiv w:val="1"/>
      <w:marLeft w:val="0"/>
      <w:marRight w:val="0"/>
      <w:marTop w:val="0"/>
      <w:marBottom w:val="0"/>
      <w:divBdr>
        <w:top w:val="none" w:sz="0" w:space="0" w:color="auto"/>
        <w:left w:val="none" w:sz="0" w:space="0" w:color="auto"/>
        <w:bottom w:val="none" w:sz="0" w:space="0" w:color="auto"/>
        <w:right w:val="none" w:sz="0" w:space="0" w:color="auto"/>
      </w:divBdr>
      <w:divsChild>
        <w:div w:id="1504471772">
          <w:marLeft w:val="547"/>
          <w:marRight w:val="0"/>
          <w:marTop w:val="96"/>
          <w:marBottom w:val="0"/>
          <w:divBdr>
            <w:top w:val="none" w:sz="0" w:space="0" w:color="auto"/>
            <w:left w:val="none" w:sz="0" w:space="0" w:color="auto"/>
            <w:bottom w:val="none" w:sz="0" w:space="0" w:color="auto"/>
            <w:right w:val="none" w:sz="0" w:space="0" w:color="auto"/>
          </w:divBdr>
        </w:div>
        <w:div w:id="596911967">
          <w:marLeft w:val="1166"/>
          <w:marRight w:val="0"/>
          <w:marTop w:val="96"/>
          <w:marBottom w:val="0"/>
          <w:divBdr>
            <w:top w:val="none" w:sz="0" w:space="0" w:color="auto"/>
            <w:left w:val="none" w:sz="0" w:space="0" w:color="auto"/>
            <w:bottom w:val="none" w:sz="0" w:space="0" w:color="auto"/>
            <w:right w:val="none" w:sz="0" w:space="0" w:color="auto"/>
          </w:divBdr>
        </w:div>
        <w:div w:id="1849783219">
          <w:marLeft w:val="1800"/>
          <w:marRight w:val="0"/>
          <w:marTop w:val="96"/>
          <w:marBottom w:val="0"/>
          <w:divBdr>
            <w:top w:val="none" w:sz="0" w:space="0" w:color="auto"/>
            <w:left w:val="none" w:sz="0" w:space="0" w:color="auto"/>
            <w:bottom w:val="none" w:sz="0" w:space="0" w:color="auto"/>
            <w:right w:val="none" w:sz="0" w:space="0" w:color="auto"/>
          </w:divBdr>
        </w:div>
        <w:div w:id="1925726316">
          <w:marLeft w:val="1800"/>
          <w:marRight w:val="0"/>
          <w:marTop w:val="96"/>
          <w:marBottom w:val="0"/>
          <w:divBdr>
            <w:top w:val="none" w:sz="0" w:space="0" w:color="auto"/>
            <w:left w:val="none" w:sz="0" w:space="0" w:color="auto"/>
            <w:bottom w:val="none" w:sz="0" w:space="0" w:color="auto"/>
            <w:right w:val="none" w:sz="0" w:space="0" w:color="auto"/>
          </w:divBdr>
        </w:div>
      </w:divsChild>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56735186">
      <w:bodyDiv w:val="1"/>
      <w:marLeft w:val="0"/>
      <w:marRight w:val="0"/>
      <w:marTop w:val="0"/>
      <w:marBottom w:val="0"/>
      <w:divBdr>
        <w:top w:val="none" w:sz="0" w:space="0" w:color="auto"/>
        <w:left w:val="none" w:sz="0" w:space="0" w:color="auto"/>
        <w:bottom w:val="none" w:sz="0" w:space="0" w:color="auto"/>
        <w:right w:val="none" w:sz="0" w:space="0" w:color="auto"/>
      </w:divBdr>
      <w:divsChild>
        <w:div w:id="318505813">
          <w:marLeft w:val="547"/>
          <w:marRight w:val="0"/>
          <w:marTop w:val="67"/>
          <w:marBottom w:val="0"/>
          <w:divBdr>
            <w:top w:val="none" w:sz="0" w:space="0" w:color="auto"/>
            <w:left w:val="none" w:sz="0" w:space="0" w:color="auto"/>
            <w:bottom w:val="none" w:sz="0" w:space="0" w:color="auto"/>
            <w:right w:val="none" w:sz="0" w:space="0" w:color="auto"/>
          </w:divBdr>
        </w:div>
        <w:div w:id="1923710242">
          <w:marLeft w:val="1166"/>
          <w:marRight w:val="0"/>
          <w:marTop w:val="67"/>
          <w:marBottom w:val="0"/>
          <w:divBdr>
            <w:top w:val="none" w:sz="0" w:space="0" w:color="auto"/>
            <w:left w:val="none" w:sz="0" w:space="0" w:color="auto"/>
            <w:bottom w:val="none" w:sz="0" w:space="0" w:color="auto"/>
            <w:right w:val="none" w:sz="0" w:space="0" w:color="auto"/>
          </w:divBdr>
        </w:div>
        <w:div w:id="1588073285">
          <w:marLeft w:val="1800"/>
          <w:marRight w:val="0"/>
          <w:marTop w:val="67"/>
          <w:marBottom w:val="0"/>
          <w:divBdr>
            <w:top w:val="none" w:sz="0" w:space="0" w:color="auto"/>
            <w:left w:val="none" w:sz="0" w:space="0" w:color="auto"/>
            <w:bottom w:val="none" w:sz="0" w:space="0" w:color="auto"/>
            <w:right w:val="none" w:sz="0" w:space="0" w:color="auto"/>
          </w:divBdr>
        </w:div>
        <w:div w:id="596644786">
          <w:marLeft w:val="1800"/>
          <w:marRight w:val="0"/>
          <w:marTop w:val="67"/>
          <w:marBottom w:val="0"/>
          <w:divBdr>
            <w:top w:val="none" w:sz="0" w:space="0" w:color="auto"/>
            <w:left w:val="none" w:sz="0" w:space="0" w:color="auto"/>
            <w:bottom w:val="none" w:sz="0" w:space="0" w:color="auto"/>
            <w:right w:val="none" w:sz="0" w:space="0" w:color="auto"/>
          </w:divBdr>
        </w:div>
        <w:div w:id="762728250">
          <w:marLeft w:val="2520"/>
          <w:marRight w:val="0"/>
          <w:marTop w:val="67"/>
          <w:marBottom w:val="0"/>
          <w:divBdr>
            <w:top w:val="none" w:sz="0" w:space="0" w:color="auto"/>
            <w:left w:val="none" w:sz="0" w:space="0" w:color="auto"/>
            <w:bottom w:val="none" w:sz="0" w:space="0" w:color="auto"/>
            <w:right w:val="none" w:sz="0" w:space="0" w:color="auto"/>
          </w:divBdr>
        </w:div>
        <w:div w:id="1880386973">
          <w:marLeft w:val="547"/>
          <w:marRight w:val="0"/>
          <w:marTop w:val="67"/>
          <w:marBottom w:val="0"/>
          <w:divBdr>
            <w:top w:val="none" w:sz="0" w:space="0" w:color="auto"/>
            <w:left w:val="none" w:sz="0" w:space="0" w:color="auto"/>
            <w:bottom w:val="none" w:sz="0" w:space="0" w:color="auto"/>
            <w:right w:val="none" w:sz="0" w:space="0" w:color="auto"/>
          </w:divBdr>
        </w:div>
        <w:div w:id="1087505777">
          <w:marLeft w:val="1166"/>
          <w:marRight w:val="0"/>
          <w:marTop w:val="67"/>
          <w:marBottom w:val="0"/>
          <w:divBdr>
            <w:top w:val="none" w:sz="0" w:space="0" w:color="auto"/>
            <w:left w:val="none" w:sz="0" w:space="0" w:color="auto"/>
            <w:bottom w:val="none" w:sz="0" w:space="0" w:color="auto"/>
            <w:right w:val="none" w:sz="0" w:space="0" w:color="auto"/>
          </w:divBdr>
        </w:div>
        <w:div w:id="1380085965">
          <w:marLeft w:val="1800"/>
          <w:marRight w:val="0"/>
          <w:marTop w:val="67"/>
          <w:marBottom w:val="0"/>
          <w:divBdr>
            <w:top w:val="none" w:sz="0" w:space="0" w:color="auto"/>
            <w:left w:val="none" w:sz="0" w:space="0" w:color="auto"/>
            <w:bottom w:val="none" w:sz="0" w:space="0" w:color="auto"/>
            <w:right w:val="none" w:sz="0" w:space="0" w:color="auto"/>
          </w:divBdr>
        </w:div>
      </w:divsChild>
    </w:div>
    <w:div w:id="359428998">
      <w:bodyDiv w:val="1"/>
      <w:marLeft w:val="0"/>
      <w:marRight w:val="0"/>
      <w:marTop w:val="0"/>
      <w:marBottom w:val="0"/>
      <w:divBdr>
        <w:top w:val="none" w:sz="0" w:space="0" w:color="auto"/>
        <w:left w:val="none" w:sz="0" w:space="0" w:color="auto"/>
        <w:bottom w:val="none" w:sz="0" w:space="0" w:color="auto"/>
        <w:right w:val="none" w:sz="0" w:space="0" w:color="auto"/>
      </w:divBdr>
      <w:divsChild>
        <w:div w:id="2147241073">
          <w:marLeft w:val="547"/>
          <w:marRight w:val="0"/>
          <w:marTop w:val="50"/>
          <w:marBottom w:val="0"/>
          <w:divBdr>
            <w:top w:val="none" w:sz="0" w:space="0" w:color="auto"/>
            <w:left w:val="none" w:sz="0" w:space="0" w:color="auto"/>
            <w:bottom w:val="none" w:sz="0" w:space="0" w:color="auto"/>
            <w:right w:val="none" w:sz="0" w:space="0" w:color="auto"/>
          </w:divBdr>
        </w:div>
        <w:div w:id="147600563">
          <w:marLeft w:val="1166"/>
          <w:marRight w:val="0"/>
          <w:marTop w:val="50"/>
          <w:marBottom w:val="0"/>
          <w:divBdr>
            <w:top w:val="none" w:sz="0" w:space="0" w:color="auto"/>
            <w:left w:val="none" w:sz="0" w:space="0" w:color="auto"/>
            <w:bottom w:val="none" w:sz="0" w:space="0" w:color="auto"/>
            <w:right w:val="none" w:sz="0" w:space="0" w:color="auto"/>
          </w:divBdr>
        </w:div>
        <w:div w:id="1145587221">
          <w:marLeft w:val="1800"/>
          <w:marRight w:val="0"/>
          <w:marTop w:val="50"/>
          <w:marBottom w:val="0"/>
          <w:divBdr>
            <w:top w:val="none" w:sz="0" w:space="0" w:color="auto"/>
            <w:left w:val="none" w:sz="0" w:space="0" w:color="auto"/>
            <w:bottom w:val="none" w:sz="0" w:space="0" w:color="auto"/>
            <w:right w:val="none" w:sz="0" w:space="0" w:color="auto"/>
          </w:divBdr>
        </w:div>
        <w:div w:id="1338002854">
          <w:marLeft w:val="1800"/>
          <w:marRight w:val="0"/>
          <w:marTop w:val="50"/>
          <w:marBottom w:val="0"/>
          <w:divBdr>
            <w:top w:val="none" w:sz="0" w:space="0" w:color="auto"/>
            <w:left w:val="none" w:sz="0" w:space="0" w:color="auto"/>
            <w:bottom w:val="none" w:sz="0" w:space="0" w:color="auto"/>
            <w:right w:val="none" w:sz="0" w:space="0" w:color="auto"/>
          </w:divBdr>
        </w:div>
        <w:div w:id="1396932539">
          <w:marLeft w:val="1800"/>
          <w:marRight w:val="0"/>
          <w:marTop w:val="50"/>
          <w:marBottom w:val="0"/>
          <w:divBdr>
            <w:top w:val="none" w:sz="0" w:space="0" w:color="auto"/>
            <w:left w:val="none" w:sz="0" w:space="0" w:color="auto"/>
            <w:bottom w:val="none" w:sz="0" w:space="0" w:color="auto"/>
            <w:right w:val="none" w:sz="0" w:space="0" w:color="auto"/>
          </w:divBdr>
        </w:div>
        <w:div w:id="1543438513">
          <w:marLeft w:val="1800"/>
          <w:marRight w:val="0"/>
          <w:marTop w:val="50"/>
          <w:marBottom w:val="0"/>
          <w:divBdr>
            <w:top w:val="none" w:sz="0" w:space="0" w:color="auto"/>
            <w:left w:val="none" w:sz="0" w:space="0" w:color="auto"/>
            <w:bottom w:val="none" w:sz="0" w:space="0" w:color="auto"/>
            <w:right w:val="none" w:sz="0" w:space="0" w:color="auto"/>
          </w:divBdr>
        </w:div>
        <w:div w:id="1971937613">
          <w:marLeft w:val="547"/>
          <w:marRight w:val="0"/>
          <w:marTop w:val="50"/>
          <w:marBottom w:val="0"/>
          <w:divBdr>
            <w:top w:val="none" w:sz="0" w:space="0" w:color="auto"/>
            <w:left w:val="none" w:sz="0" w:space="0" w:color="auto"/>
            <w:bottom w:val="none" w:sz="0" w:space="0" w:color="auto"/>
            <w:right w:val="none" w:sz="0" w:space="0" w:color="auto"/>
          </w:divBdr>
        </w:div>
        <w:div w:id="1407534348">
          <w:marLeft w:val="1166"/>
          <w:marRight w:val="0"/>
          <w:marTop w:val="50"/>
          <w:marBottom w:val="0"/>
          <w:divBdr>
            <w:top w:val="none" w:sz="0" w:space="0" w:color="auto"/>
            <w:left w:val="none" w:sz="0" w:space="0" w:color="auto"/>
            <w:bottom w:val="none" w:sz="0" w:space="0" w:color="auto"/>
            <w:right w:val="none" w:sz="0" w:space="0" w:color="auto"/>
          </w:divBdr>
        </w:div>
        <w:div w:id="958032557">
          <w:marLeft w:val="1800"/>
          <w:marRight w:val="0"/>
          <w:marTop w:val="50"/>
          <w:marBottom w:val="0"/>
          <w:divBdr>
            <w:top w:val="none" w:sz="0" w:space="0" w:color="auto"/>
            <w:left w:val="none" w:sz="0" w:space="0" w:color="auto"/>
            <w:bottom w:val="none" w:sz="0" w:space="0" w:color="auto"/>
            <w:right w:val="none" w:sz="0" w:space="0" w:color="auto"/>
          </w:divBdr>
        </w:div>
        <w:div w:id="2021424289">
          <w:marLeft w:val="2520"/>
          <w:marRight w:val="0"/>
          <w:marTop w:val="50"/>
          <w:marBottom w:val="0"/>
          <w:divBdr>
            <w:top w:val="none" w:sz="0" w:space="0" w:color="auto"/>
            <w:left w:val="none" w:sz="0" w:space="0" w:color="auto"/>
            <w:bottom w:val="none" w:sz="0" w:space="0" w:color="auto"/>
            <w:right w:val="none" w:sz="0" w:space="0" w:color="auto"/>
          </w:divBdr>
        </w:div>
        <w:div w:id="856120756">
          <w:marLeft w:val="2520"/>
          <w:marRight w:val="0"/>
          <w:marTop w:val="50"/>
          <w:marBottom w:val="0"/>
          <w:divBdr>
            <w:top w:val="none" w:sz="0" w:space="0" w:color="auto"/>
            <w:left w:val="none" w:sz="0" w:space="0" w:color="auto"/>
            <w:bottom w:val="none" w:sz="0" w:space="0" w:color="auto"/>
            <w:right w:val="none" w:sz="0" w:space="0" w:color="auto"/>
          </w:divBdr>
        </w:div>
        <w:div w:id="118039174">
          <w:marLeft w:val="547"/>
          <w:marRight w:val="0"/>
          <w:marTop w:val="50"/>
          <w:marBottom w:val="0"/>
          <w:divBdr>
            <w:top w:val="none" w:sz="0" w:space="0" w:color="auto"/>
            <w:left w:val="none" w:sz="0" w:space="0" w:color="auto"/>
            <w:bottom w:val="none" w:sz="0" w:space="0" w:color="auto"/>
            <w:right w:val="none" w:sz="0" w:space="0" w:color="auto"/>
          </w:divBdr>
        </w:div>
        <w:div w:id="1461144417">
          <w:marLeft w:val="1166"/>
          <w:marRight w:val="0"/>
          <w:marTop w:val="50"/>
          <w:marBottom w:val="0"/>
          <w:divBdr>
            <w:top w:val="none" w:sz="0" w:space="0" w:color="auto"/>
            <w:left w:val="none" w:sz="0" w:space="0" w:color="auto"/>
            <w:bottom w:val="none" w:sz="0" w:space="0" w:color="auto"/>
            <w:right w:val="none" w:sz="0" w:space="0" w:color="auto"/>
          </w:divBdr>
        </w:div>
        <w:div w:id="1018194342">
          <w:marLeft w:val="1800"/>
          <w:marRight w:val="0"/>
          <w:marTop w:val="50"/>
          <w:marBottom w:val="0"/>
          <w:divBdr>
            <w:top w:val="none" w:sz="0" w:space="0" w:color="auto"/>
            <w:left w:val="none" w:sz="0" w:space="0" w:color="auto"/>
            <w:bottom w:val="none" w:sz="0" w:space="0" w:color="auto"/>
            <w:right w:val="none" w:sz="0" w:space="0" w:color="auto"/>
          </w:divBdr>
        </w:div>
        <w:div w:id="1143888396">
          <w:marLeft w:val="1800"/>
          <w:marRight w:val="0"/>
          <w:marTop w:val="50"/>
          <w:marBottom w:val="0"/>
          <w:divBdr>
            <w:top w:val="none" w:sz="0" w:space="0" w:color="auto"/>
            <w:left w:val="none" w:sz="0" w:space="0" w:color="auto"/>
            <w:bottom w:val="none" w:sz="0" w:space="0" w:color="auto"/>
            <w:right w:val="none" w:sz="0" w:space="0" w:color="auto"/>
          </w:divBdr>
        </w:div>
        <w:div w:id="1480031465">
          <w:marLeft w:val="1800"/>
          <w:marRight w:val="0"/>
          <w:marTop w:val="5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12360701">
      <w:bodyDiv w:val="1"/>
      <w:marLeft w:val="0"/>
      <w:marRight w:val="0"/>
      <w:marTop w:val="0"/>
      <w:marBottom w:val="0"/>
      <w:divBdr>
        <w:top w:val="none" w:sz="0" w:space="0" w:color="auto"/>
        <w:left w:val="none" w:sz="0" w:space="0" w:color="auto"/>
        <w:bottom w:val="none" w:sz="0" w:space="0" w:color="auto"/>
        <w:right w:val="none" w:sz="0" w:space="0" w:color="auto"/>
      </w:divBdr>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37022557">
      <w:bodyDiv w:val="1"/>
      <w:marLeft w:val="0"/>
      <w:marRight w:val="0"/>
      <w:marTop w:val="0"/>
      <w:marBottom w:val="0"/>
      <w:divBdr>
        <w:top w:val="none" w:sz="0" w:space="0" w:color="auto"/>
        <w:left w:val="none" w:sz="0" w:space="0" w:color="auto"/>
        <w:bottom w:val="none" w:sz="0" w:space="0" w:color="auto"/>
        <w:right w:val="none" w:sz="0" w:space="0" w:color="auto"/>
      </w:divBdr>
      <w:divsChild>
        <w:div w:id="1583487146">
          <w:marLeft w:val="547"/>
          <w:marRight w:val="0"/>
          <w:marTop w:val="53"/>
          <w:marBottom w:val="0"/>
          <w:divBdr>
            <w:top w:val="none" w:sz="0" w:space="0" w:color="auto"/>
            <w:left w:val="none" w:sz="0" w:space="0" w:color="auto"/>
            <w:bottom w:val="none" w:sz="0" w:space="0" w:color="auto"/>
            <w:right w:val="none" w:sz="0" w:space="0" w:color="auto"/>
          </w:divBdr>
        </w:div>
        <w:div w:id="853686574">
          <w:marLeft w:val="1166"/>
          <w:marRight w:val="0"/>
          <w:marTop w:val="53"/>
          <w:marBottom w:val="0"/>
          <w:divBdr>
            <w:top w:val="none" w:sz="0" w:space="0" w:color="auto"/>
            <w:left w:val="none" w:sz="0" w:space="0" w:color="auto"/>
            <w:bottom w:val="none" w:sz="0" w:space="0" w:color="auto"/>
            <w:right w:val="none" w:sz="0" w:space="0" w:color="auto"/>
          </w:divBdr>
        </w:div>
        <w:div w:id="1172523089">
          <w:marLeft w:val="1800"/>
          <w:marRight w:val="0"/>
          <w:marTop w:val="53"/>
          <w:marBottom w:val="0"/>
          <w:divBdr>
            <w:top w:val="none" w:sz="0" w:space="0" w:color="auto"/>
            <w:left w:val="none" w:sz="0" w:space="0" w:color="auto"/>
            <w:bottom w:val="none" w:sz="0" w:space="0" w:color="auto"/>
            <w:right w:val="none" w:sz="0" w:space="0" w:color="auto"/>
          </w:divBdr>
        </w:div>
        <w:div w:id="77868141">
          <w:marLeft w:val="1800"/>
          <w:marRight w:val="0"/>
          <w:marTop w:val="53"/>
          <w:marBottom w:val="0"/>
          <w:divBdr>
            <w:top w:val="none" w:sz="0" w:space="0" w:color="auto"/>
            <w:left w:val="none" w:sz="0" w:space="0" w:color="auto"/>
            <w:bottom w:val="none" w:sz="0" w:space="0" w:color="auto"/>
            <w:right w:val="none" w:sz="0" w:space="0" w:color="auto"/>
          </w:divBdr>
        </w:div>
        <w:div w:id="203643519">
          <w:marLeft w:val="2520"/>
          <w:marRight w:val="0"/>
          <w:marTop w:val="53"/>
          <w:marBottom w:val="0"/>
          <w:divBdr>
            <w:top w:val="none" w:sz="0" w:space="0" w:color="auto"/>
            <w:left w:val="none" w:sz="0" w:space="0" w:color="auto"/>
            <w:bottom w:val="none" w:sz="0" w:space="0" w:color="auto"/>
            <w:right w:val="none" w:sz="0" w:space="0" w:color="auto"/>
          </w:divBdr>
        </w:div>
        <w:div w:id="1005674057">
          <w:marLeft w:val="2520"/>
          <w:marRight w:val="0"/>
          <w:marTop w:val="53"/>
          <w:marBottom w:val="0"/>
          <w:divBdr>
            <w:top w:val="none" w:sz="0" w:space="0" w:color="auto"/>
            <w:left w:val="none" w:sz="0" w:space="0" w:color="auto"/>
            <w:bottom w:val="none" w:sz="0" w:space="0" w:color="auto"/>
            <w:right w:val="none" w:sz="0" w:space="0" w:color="auto"/>
          </w:divBdr>
        </w:div>
        <w:div w:id="2069381475">
          <w:marLeft w:val="2520"/>
          <w:marRight w:val="0"/>
          <w:marTop w:val="53"/>
          <w:marBottom w:val="0"/>
          <w:divBdr>
            <w:top w:val="none" w:sz="0" w:space="0" w:color="auto"/>
            <w:left w:val="none" w:sz="0" w:space="0" w:color="auto"/>
            <w:bottom w:val="none" w:sz="0" w:space="0" w:color="auto"/>
            <w:right w:val="none" w:sz="0" w:space="0" w:color="auto"/>
          </w:divBdr>
        </w:div>
        <w:div w:id="1949047280">
          <w:marLeft w:val="1800"/>
          <w:marRight w:val="0"/>
          <w:marTop w:val="53"/>
          <w:marBottom w:val="0"/>
          <w:divBdr>
            <w:top w:val="none" w:sz="0" w:space="0" w:color="auto"/>
            <w:left w:val="none" w:sz="0" w:space="0" w:color="auto"/>
            <w:bottom w:val="none" w:sz="0" w:space="0" w:color="auto"/>
            <w:right w:val="none" w:sz="0" w:space="0" w:color="auto"/>
          </w:divBdr>
        </w:div>
        <w:div w:id="12076354">
          <w:marLeft w:val="547"/>
          <w:marRight w:val="0"/>
          <w:marTop w:val="53"/>
          <w:marBottom w:val="0"/>
          <w:divBdr>
            <w:top w:val="none" w:sz="0" w:space="0" w:color="auto"/>
            <w:left w:val="none" w:sz="0" w:space="0" w:color="auto"/>
            <w:bottom w:val="none" w:sz="0" w:space="0" w:color="auto"/>
            <w:right w:val="none" w:sz="0" w:space="0" w:color="auto"/>
          </w:divBdr>
        </w:div>
        <w:div w:id="1183668769">
          <w:marLeft w:val="1166"/>
          <w:marRight w:val="0"/>
          <w:marTop w:val="53"/>
          <w:marBottom w:val="0"/>
          <w:divBdr>
            <w:top w:val="none" w:sz="0" w:space="0" w:color="auto"/>
            <w:left w:val="none" w:sz="0" w:space="0" w:color="auto"/>
            <w:bottom w:val="none" w:sz="0" w:space="0" w:color="auto"/>
            <w:right w:val="none" w:sz="0" w:space="0" w:color="auto"/>
          </w:divBdr>
        </w:div>
        <w:div w:id="1934825508">
          <w:marLeft w:val="1800"/>
          <w:marRight w:val="0"/>
          <w:marTop w:val="53"/>
          <w:marBottom w:val="0"/>
          <w:divBdr>
            <w:top w:val="none" w:sz="0" w:space="0" w:color="auto"/>
            <w:left w:val="none" w:sz="0" w:space="0" w:color="auto"/>
            <w:bottom w:val="none" w:sz="0" w:space="0" w:color="auto"/>
            <w:right w:val="none" w:sz="0" w:space="0" w:color="auto"/>
          </w:divBdr>
        </w:div>
        <w:div w:id="926614490">
          <w:marLeft w:val="2520"/>
          <w:marRight w:val="0"/>
          <w:marTop w:val="53"/>
          <w:marBottom w:val="0"/>
          <w:divBdr>
            <w:top w:val="none" w:sz="0" w:space="0" w:color="auto"/>
            <w:left w:val="none" w:sz="0" w:space="0" w:color="auto"/>
            <w:bottom w:val="none" w:sz="0" w:space="0" w:color="auto"/>
            <w:right w:val="none" w:sz="0" w:space="0" w:color="auto"/>
          </w:divBdr>
        </w:div>
        <w:div w:id="1664160614">
          <w:marLeft w:val="3240"/>
          <w:marRight w:val="0"/>
          <w:marTop w:val="53"/>
          <w:marBottom w:val="0"/>
          <w:divBdr>
            <w:top w:val="none" w:sz="0" w:space="0" w:color="auto"/>
            <w:left w:val="none" w:sz="0" w:space="0" w:color="auto"/>
            <w:bottom w:val="none" w:sz="0" w:space="0" w:color="auto"/>
            <w:right w:val="none" w:sz="0" w:space="0" w:color="auto"/>
          </w:divBdr>
        </w:div>
        <w:div w:id="1356494060">
          <w:marLeft w:val="3240"/>
          <w:marRight w:val="0"/>
          <w:marTop w:val="53"/>
          <w:marBottom w:val="0"/>
          <w:divBdr>
            <w:top w:val="none" w:sz="0" w:space="0" w:color="auto"/>
            <w:left w:val="none" w:sz="0" w:space="0" w:color="auto"/>
            <w:bottom w:val="none" w:sz="0" w:space="0" w:color="auto"/>
            <w:right w:val="none" w:sz="0" w:space="0" w:color="auto"/>
          </w:divBdr>
        </w:div>
        <w:div w:id="1081369494">
          <w:marLeft w:val="2520"/>
          <w:marRight w:val="0"/>
          <w:marTop w:val="53"/>
          <w:marBottom w:val="0"/>
          <w:divBdr>
            <w:top w:val="none" w:sz="0" w:space="0" w:color="auto"/>
            <w:left w:val="none" w:sz="0" w:space="0" w:color="auto"/>
            <w:bottom w:val="none" w:sz="0" w:space="0" w:color="auto"/>
            <w:right w:val="none" w:sz="0" w:space="0" w:color="auto"/>
          </w:divBdr>
        </w:div>
      </w:divsChild>
    </w:div>
    <w:div w:id="445588937">
      <w:bodyDiv w:val="1"/>
      <w:marLeft w:val="0"/>
      <w:marRight w:val="0"/>
      <w:marTop w:val="0"/>
      <w:marBottom w:val="0"/>
      <w:divBdr>
        <w:top w:val="none" w:sz="0" w:space="0" w:color="auto"/>
        <w:left w:val="none" w:sz="0" w:space="0" w:color="auto"/>
        <w:bottom w:val="none" w:sz="0" w:space="0" w:color="auto"/>
        <w:right w:val="none" w:sz="0" w:space="0" w:color="auto"/>
      </w:divBdr>
    </w:div>
    <w:div w:id="469371384">
      <w:bodyDiv w:val="1"/>
      <w:marLeft w:val="0"/>
      <w:marRight w:val="0"/>
      <w:marTop w:val="0"/>
      <w:marBottom w:val="0"/>
      <w:divBdr>
        <w:top w:val="none" w:sz="0" w:space="0" w:color="auto"/>
        <w:left w:val="none" w:sz="0" w:space="0" w:color="auto"/>
        <w:bottom w:val="none" w:sz="0" w:space="0" w:color="auto"/>
        <w:right w:val="none" w:sz="0" w:space="0" w:color="auto"/>
      </w:divBdr>
      <w:divsChild>
        <w:div w:id="1569880486">
          <w:marLeft w:val="547"/>
          <w:marRight w:val="0"/>
          <w:marTop w:val="86"/>
          <w:marBottom w:val="0"/>
          <w:divBdr>
            <w:top w:val="none" w:sz="0" w:space="0" w:color="auto"/>
            <w:left w:val="none" w:sz="0" w:space="0" w:color="auto"/>
            <w:bottom w:val="none" w:sz="0" w:space="0" w:color="auto"/>
            <w:right w:val="none" w:sz="0" w:space="0" w:color="auto"/>
          </w:divBdr>
        </w:div>
        <w:div w:id="832839943">
          <w:marLeft w:val="1166"/>
          <w:marRight w:val="0"/>
          <w:marTop w:val="86"/>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0606458">
      <w:bodyDiv w:val="1"/>
      <w:marLeft w:val="0"/>
      <w:marRight w:val="0"/>
      <w:marTop w:val="0"/>
      <w:marBottom w:val="0"/>
      <w:divBdr>
        <w:top w:val="none" w:sz="0" w:space="0" w:color="auto"/>
        <w:left w:val="none" w:sz="0" w:space="0" w:color="auto"/>
        <w:bottom w:val="none" w:sz="0" w:space="0" w:color="auto"/>
        <w:right w:val="none" w:sz="0" w:space="0" w:color="auto"/>
      </w:divBdr>
    </w:div>
    <w:div w:id="513812573">
      <w:bodyDiv w:val="1"/>
      <w:marLeft w:val="0"/>
      <w:marRight w:val="0"/>
      <w:marTop w:val="0"/>
      <w:marBottom w:val="0"/>
      <w:divBdr>
        <w:top w:val="none" w:sz="0" w:space="0" w:color="auto"/>
        <w:left w:val="none" w:sz="0" w:space="0" w:color="auto"/>
        <w:bottom w:val="none" w:sz="0" w:space="0" w:color="auto"/>
        <w:right w:val="none" w:sz="0" w:space="0" w:color="auto"/>
      </w:divBdr>
    </w:div>
    <w:div w:id="525564007">
      <w:bodyDiv w:val="1"/>
      <w:marLeft w:val="0"/>
      <w:marRight w:val="0"/>
      <w:marTop w:val="0"/>
      <w:marBottom w:val="0"/>
      <w:divBdr>
        <w:top w:val="none" w:sz="0" w:space="0" w:color="auto"/>
        <w:left w:val="none" w:sz="0" w:space="0" w:color="auto"/>
        <w:bottom w:val="none" w:sz="0" w:space="0" w:color="auto"/>
        <w:right w:val="none" w:sz="0" w:space="0" w:color="auto"/>
      </w:divBdr>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2412767">
      <w:bodyDiv w:val="1"/>
      <w:marLeft w:val="0"/>
      <w:marRight w:val="0"/>
      <w:marTop w:val="0"/>
      <w:marBottom w:val="0"/>
      <w:divBdr>
        <w:top w:val="none" w:sz="0" w:space="0" w:color="auto"/>
        <w:left w:val="none" w:sz="0" w:space="0" w:color="auto"/>
        <w:bottom w:val="none" w:sz="0" w:space="0" w:color="auto"/>
        <w:right w:val="none" w:sz="0" w:space="0" w:color="auto"/>
      </w:divBdr>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16010285">
      <w:bodyDiv w:val="1"/>
      <w:marLeft w:val="0"/>
      <w:marRight w:val="0"/>
      <w:marTop w:val="0"/>
      <w:marBottom w:val="0"/>
      <w:divBdr>
        <w:top w:val="none" w:sz="0" w:space="0" w:color="auto"/>
        <w:left w:val="none" w:sz="0" w:space="0" w:color="auto"/>
        <w:bottom w:val="none" w:sz="0" w:space="0" w:color="auto"/>
        <w:right w:val="none" w:sz="0" w:space="0" w:color="auto"/>
      </w:divBdr>
      <w:divsChild>
        <w:div w:id="1351830929">
          <w:marLeft w:val="547"/>
          <w:marRight w:val="0"/>
          <w:marTop w:val="58"/>
          <w:marBottom w:val="0"/>
          <w:divBdr>
            <w:top w:val="none" w:sz="0" w:space="0" w:color="auto"/>
            <w:left w:val="none" w:sz="0" w:space="0" w:color="auto"/>
            <w:bottom w:val="none" w:sz="0" w:space="0" w:color="auto"/>
            <w:right w:val="none" w:sz="0" w:space="0" w:color="auto"/>
          </w:divBdr>
        </w:div>
        <w:div w:id="157423381">
          <w:marLeft w:val="1166"/>
          <w:marRight w:val="0"/>
          <w:marTop w:val="58"/>
          <w:marBottom w:val="0"/>
          <w:divBdr>
            <w:top w:val="none" w:sz="0" w:space="0" w:color="auto"/>
            <w:left w:val="none" w:sz="0" w:space="0" w:color="auto"/>
            <w:bottom w:val="none" w:sz="0" w:space="0" w:color="auto"/>
            <w:right w:val="none" w:sz="0" w:space="0" w:color="auto"/>
          </w:divBdr>
        </w:div>
        <w:div w:id="150341368">
          <w:marLeft w:val="1800"/>
          <w:marRight w:val="0"/>
          <w:marTop w:val="58"/>
          <w:marBottom w:val="0"/>
          <w:divBdr>
            <w:top w:val="none" w:sz="0" w:space="0" w:color="auto"/>
            <w:left w:val="none" w:sz="0" w:space="0" w:color="auto"/>
            <w:bottom w:val="none" w:sz="0" w:space="0" w:color="auto"/>
            <w:right w:val="none" w:sz="0" w:space="0" w:color="auto"/>
          </w:divBdr>
        </w:div>
        <w:div w:id="683632370">
          <w:marLeft w:val="2520"/>
          <w:marRight w:val="0"/>
          <w:marTop w:val="58"/>
          <w:marBottom w:val="0"/>
          <w:divBdr>
            <w:top w:val="none" w:sz="0" w:space="0" w:color="auto"/>
            <w:left w:val="none" w:sz="0" w:space="0" w:color="auto"/>
            <w:bottom w:val="none" w:sz="0" w:space="0" w:color="auto"/>
            <w:right w:val="none" w:sz="0" w:space="0" w:color="auto"/>
          </w:divBdr>
        </w:div>
        <w:div w:id="1436558028">
          <w:marLeft w:val="1800"/>
          <w:marRight w:val="0"/>
          <w:marTop w:val="58"/>
          <w:marBottom w:val="0"/>
          <w:divBdr>
            <w:top w:val="none" w:sz="0" w:space="0" w:color="auto"/>
            <w:left w:val="none" w:sz="0" w:space="0" w:color="auto"/>
            <w:bottom w:val="none" w:sz="0" w:space="0" w:color="auto"/>
            <w:right w:val="none" w:sz="0" w:space="0" w:color="auto"/>
          </w:divBdr>
        </w:div>
        <w:div w:id="1757749238">
          <w:marLeft w:val="547"/>
          <w:marRight w:val="0"/>
          <w:marTop w:val="58"/>
          <w:marBottom w:val="0"/>
          <w:divBdr>
            <w:top w:val="none" w:sz="0" w:space="0" w:color="auto"/>
            <w:left w:val="none" w:sz="0" w:space="0" w:color="auto"/>
            <w:bottom w:val="none" w:sz="0" w:space="0" w:color="auto"/>
            <w:right w:val="none" w:sz="0" w:space="0" w:color="auto"/>
          </w:divBdr>
        </w:div>
        <w:div w:id="337735806">
          <w:marLeft w:val="1166"/>
          <w:marRight w:val="0"/>
          <w:marTop w:val="58"/>
          <w:marBottom w:val="0"/>
          <w:divBdr>
            <w:top w:val="none" w:sz="0" w:space="0" w:color="auto"/>
            <w:left w:val="none" w:sz="0" w:space="0" w:color="auto"/>
            <w:bottom w:val="none" w:sz="0" w:space="0" w:color="auto"/>
            <w:right w:val="none" w:sz="0" w:space="0" w:color="auto"/>
          </w:divBdr>
        </w:div>
        <w:div w:id="419790581">
          <w:marLeft w:val="1800"/>
          <w:marRight w:val="0"/>
          <w:marTop w:val="58"/>
          <w:marBottom w:val="0"/>
          <w:divBdr>
            <w:top w:val="none" w:sz="0" w:space="0" w:color="auto"/>
            <w:left w:val="none" w:sz="0" w:space="0" w:color="auto"/>
            <w:bottom w:val="none" w:sz="0" w:space="0" w:color="auto"/>
            <w:right w:val="none" w:sz="0" w:space="0" w:color="auto"/>
          </w:divBdr>
        </w:div>
        <w:div w:id="1117793361">
          <w:marLeft w:val="547"/>
          <w:marRight w:val="0"/>
          <w:marTop w:val="58"/>
          <w:marBottom w:val="0"/>
          <w:divBdr>
            <w:top w:val="none" w:sz="0" w:space="0" w:color="auto"/>
            <w:left w:val="none" w:sz="0" w:space="0" w:color="auto"/>
            <w:bottom w:val="none" w:sz="0" w:space="0" w:color="auto"/>
            <w:right w:val="none" w:sz="0" w:space="0" w:color="auto"/>
          </w:divBdr>
        </w:div>
        <w:div w:id="1424453916">
          <w:marLeft w:val="1166"/>
          <w:marRight w:val="0"/>
          <w:marTop w:val="58"/>
          <w:marBottom w:val="0"/>
          <w:divBdr>
            <w:top w:val="none" w:sz="0" w:space="0" w:color="auto"/>
            <w:left w:val="none" w:sz="0" w:space="0" w:color="auto"/>
            <w:bottom w:val="none" w:sz="0" w:space="0" w:color="auto"/>
            <w:right w:val="none" w:sz="0" w:space="0" w:color="auto"/>
          </w:divBdr>
        </w:div>
        <w:div w:id="1521242205">
          <w:marLeft w:val="1886"/>
          <w:marRight w:val="0"/>
          <w:marTop w:val="58"/>
          <w:marBottom w:val="0"/>
          <w:divBdr>
            <w:top w:val="none" w:sz="0" w:space="0" w:color="auto"/>
            <w:left w:val="none" w:sz="0" w:space="0" w:color="auto"/>
            <w:bottom w:val="none" w:sz="0" w:space="0" w:color="auto"/>
            <w:right w:val="none" w:sz="0" w:space="0" w:color="auto"/>
          </w:divBdr>
        </w:div>
      </w:divsChild>
    </w:div>
    <w:div w:id="718358075">
      <w:bodyDiv w:val="1"/>
      <w:marLeft w:val="0"/>
      <w:marRight w:val="0"/>
      <w:marTop w:val="0"/>
      <w:marBottom w:val="0"/>
      <w:divBdr>
        <w:top w:val="none" w:sz="0" w:space="0" w:color="auto"/>
        <w:left w:val="none" w:sz="0" w:space="0" w:color="auto"/>
        <w:bottom w:val="none" w:sz="0" w:space="0" w:color="auto"/>
        <w:right w:val="none" w:sz="0" w:space="0" w:color="auto"/>
      </w:divBdr>
      <w:divsChild>
        <w:div w:id="10568568">
          <w:marLeft w:val="547"/>
          <w:marRight w:val="0"/>
          <w:marTop w:val="58"/>
          <w:marBottom w:val="0"/>
          <w:divBdr>
            <w:top w:val="none" w:sz="0" w:space="0" w:color="auto"/>
            <w:left w:val="none" w:sz="0" w:space="0" w:color="auto"/>
            <w:bottom w:val="none" w:sz="0" w:space="0" w:color="auto"/>
            <w:right w:val="none" w:sz="0" w:space="0" w:color="auto"/>
          </w:divBdr>
        </w:div>
        <w:div w:id="2092191702">
          <w:marLeft w:val="1166"/>
          <w:marRight w:val="0"/>
          <w:marTop w:val="58"/>
          <w:marBottom w:val="0"/>
          <w:divBdr>
            <w:top w:val="none" w:sz="0" w:space="0" w:color="auto"/>
            <w:left w:val="none" w:sz="0" w:space="0" w:color="auto"/>
            <w:bottom w:val="none" w:sz="0" w:space="0" w:color="auto"/>
            <w:right w:val="none" w:sz="0" w:space="0" w:color="auto"/>
          </w:divBdr>
        </w:div>
        <w:div w:id="279381481">
          <w:marLeft w:val="1800"/>
          <w:marRight w:val="0"/>
          <w:marTop w:val="58"/>
          <w:marBottom w:val="0"/>
          <w:divBdr>
            <w:top w:val="none" w:sz="0" w:space="0" w:color="auto"/>
            <w:left w:val="none" w:sz="0" w:space="0" w:color="auto"/>
            <w:bottom w:val="none" w:sz="0" w:space="0" w:color="auto"/>
            <w:right w:val="none" w:sz="0" w:space="0" w:color="auto"/>
          </w:divBdr>
        </w:div>
        <w:div w:id="1451975628">
          <w:marLeft w:val="1800"/>
          <w:marRight w:val="0"/>
          <w:marTop w:val="58"/>
          <w:marBottom w:val="0"/>
          <w:divBdr>
            <w:top w:val="none" w:sz="0" w:space="0" w:color="auto"/>
            <w:left w:val="none" w:sz="0" w:space="0" w:color="auto"/>
            <w:bottom w:val="none" w:sz="0" w:space="0" w:color="auto"/>
            <w:right w:val="none" w:sz="0" w:space="0" w:color="auto"/>
          </w:divBdr>
        </w:div>
        <w:div w:id="537356221">
          <w:marLeft w:val="547"/>
          <w:marRight w:val="0"/>
          <w:marTop w:val="58"/>
          <w:marBottom w:val="0"/>
          <w:divBdr>
            <w:top w:val="none" w:sz="0" w:space="0" w:color="auto"/>
            <w:left w:val="none" w:sz="0" w:space="0" w:color="auto"/>
            <w:bottom w:val="none" w:sz="0" w:space="0" w:color="auto"/>
            <w:right w:val="none" w:sz="0" w:space="0" w:color="auto"/>
          </w:divBdr>
        </w:div>
        <w:div w:id="1858344695">
          <w:marLeft w:val="1166"/>
          <w:marRight w:val="0"/>
          <w:marTop w:val="58"/>
          <w:marBottom w:val="0"/>
          <w:divBdr>
            <w:top w:val="none" w:sz="0" w:space="0" w:color="auto"/>
            <w:left w:val="none" w:sz="0" w:space="0" w:color="auto"/>
            <w:bottom w:val="none" w:sz="0" w:space="0" w:color="auto"/>
            <w:right w:val="none" w:sz="0" w:space="0" w:color="auto"/>
          </w:divBdr>
        </w:div>
        <w:div w:id="734743243">
          <w:marLeft w:val="1800"/>
          <w:marRight w:val="0"/>
          <w:marTop w:val="58"/>
          <w:marBottom w:val="0"/>
          <w:divBdr>
            <w:top w:val="none" w:sz="0" w:space="0" w:color="auto"/>
            <w:left w:val="none" w:sz="0" w:space="0" w:color="auto"/>
            <w:bottom w:val="none" w:sz="0" w:space="0" w:color="auto"/>
            <w:right w:val="none" w:sz="0" w:space="0" w:color="auto"/>
          </w:divBdr>
        </w:div>
        <w:div w:id="2167578">
          <w:marLeft w:val="1800"/>
          <w:marRight w:val="0"/>
          <w:marTop w:val="58"/>
          <w:marBottom w:val="0"/>
          <w:divBdr>
            <w:top w:val="none" w:sz="0" w:space="0" w:color="auto"/>
            <w:left w:val="none" w:sz="0" w:space="0" w:color="auto"/>
            <w:bottom w:val="none" w:sz="0" w:space="0" w:color="auto"/>
            <w:right w:val="none" w:sz="0" w:space="0" w:color="auto"/>
          </w:divBdr>
        </w:div>
        <w:div w:id="1846896436">
          <w:marLeft w:val="1800"/>
          <w:marRight w:val="0"/>
          <w:marTop w:val="58"/>
          <w:marBottom w:val="0"/>
          <w:divBdr>
            <w:top w:val="none" w:sz="0" w:space="0" w:color="auto"/>
            <w:left w:val="none" w:sz="0" w:space="0" w:color="auto"/>
            <w:bottom w:val="none" w:sz="0" w:space="0" w:color="auto"/>
            <w:right w:val="none" w:sz="0" w:space="0" w:color="auto"/>
          </w:divBdr>
        </w:div>
        <w:div w:id="258175880">
          <w:marLeft w:val="547"/>
          <w:marRight w:val="0"/>
          <w:marTop w:val="58"/>
          <w:marBottom w:val="0"/>
          <w:divBdr>
            <w:top w:val="none" w:sz="0" w:space="0" w:color="auto"/>
            <w:left w:val="none" w:sz="0" w:space="0" w:color="auto"/>
            <w:bottom w:val="none" w:sz="0" w:space="0" w:color="auto"/>
            <w:right w:val="none" w:sz="0" w:space="0" w:color="auto"/>
          </w:divBdr>
        </w:div>
        <w:div w:id="617953031">
          <w:marLeft w:val="1166"/>
          <w:marRight w:val="0"/>
          <w:marTop w:val="58"/>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8643414">
      <w:bodyDiv w:val="1"/>
      <w:marLeft w:val="0"/>
      <w:marRight w:val="0"/>
      <w:marTop w:val="0"/>
      <w:marBottom w:val="0"/>
      <w:divBdr>
        <w:top w:val="none" w:sz="0" w:space="0" w:color="auto"/>
        <w:left w:val="none" w:sz="0" w:space="0" w:color="auto"/>
        <w:bottom w:val="none" w:sz="0" w:space="0" w:color="auto"/>
        <w:right w:val="none" w:sz="0" w:space="0" w:color="auto"/>
      </w:divBdr>
    </w:div>
    <w:div w:id="811944706">
      <w:bodyDiv w:val="1"/>
      <w:marLeft w:val="0"/>
      <w:marRight w:val="0"/>
      <w:marTop w:val="0"/>
      <w:marBottom w:val="0"/>
      <w:divBdr>
        <w:top w:val="none" w:sz="0" w:space="0" w:color="auto"/>
        <w:left w:val="none" w:sz="0" w:space="0" w:color="auto"/>
        <w:bottom w:val="none" w:sz="0" w:space="0" w:color="auto"/>
        <w:right w:val="none" w:sz="0" w:space="0" w:color="auto"/>
      </w:divBdr>
      <w:divsChild>
        <w:div w:id="813065619">
          <w:marLeft w:val="547"/>
          <w:marRight w:val="0"/>
          <w:marTop w:val="86"/>
          <w:marBottom w:val="0"/>
          <w:divBdr>
            <w:top w:val="none" w:sz="0" w:space="0" w:color="auto"/>
            <w:left w:val="none" w:sz="0" w:space="0" w:color="auto"/>
            <w:bottom w:val="none" w:sz="0" w:space="0" w:color="auto"/>
            <w:right w:val="none" w:sz="0" w:space="0" w:color="auto"/>
          </w:divBdr>
        </w:div>
        <w:div w:id="274677298">
          <w:marLeft w:val="1166"/>
          <w:marRight w:val="0"/>
          <w:marTop w:val="86"/>
          <w:marBottom w:val="0"/>
          <w:divBdr>
            <w:top w:val="none" w:sz="0" w:space="0" w:color="auto"/>
            <w:left w:val="none" w:sz="0" w:space="0" w:color="auto"/>
            <w:bottom w:val="none" w:sz="0" w:space="0" w:color="auto"/>
            <w:right w:val="none" w:sz="0" w:space="0" w:color="auto"/>
          </w:divBdr>
        </w:div>
      </w:divsChild>
    </w:div>
    <w:div w:id="816727758">
      <w:bodyDiv w:val="1"/>
      <w:marLeft w:val="0"/>
      <w:marRight w:val="0"/>
      <w:marTop w:val="0"/>
      <w:marBottom w:val="0"/>
      <w:divBdr>
        <w:top w:val="none" w:sz="0" w:space="0" w:color="auto"/>
        <w:left w:val="none" w:sz="0" w:space="0" w:color="auto"/>
        <w:bottom w:val="none" w:sz="0" w:space="0" w:color="auto"/>
        <w:right w:val="none" w:sz="0" w:space="0" w:color="auto"/>
      </w:divBdr>
    </w:div>
    <w:div w:id="861749222">
      <w:bodyDiv w:val="1"/>
      <w:marLeft w:val="0"/>
      <w:marRight w:val="0"/>
      <w:marTop w:val="0"/>
      <w:marBottom w:val="0"/>
      <w:divBdr>
        <w:top w:val="none" w:sz="0" w:space="0" w:color="auto"/>
        <w:left w:val="none" w:sz="0" w:space="0" w:color="auto"/>
        <w:bottom w:val="none" w:sz="0" w:space="0" w:color="auto"/>
        <w:right w:val="none" w:sz="0" w:space="0" w:color="auto"/>
      </w:divBdr>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84566565">
      <w:bodyDiv w:val="1"/>
      <w:marLeft w:val="0"/>
      <w:marRight w:val="0"/>
      <w:marTop w:val="0"/>
      <w:marBottom w:val="0"/>
      <w:divBdr>
        <w:top w:val="none" w:sz="0" w:space="0" w:color="auto"/>
        <w:left w:val="none" w:sz="0" w:space="0" w:color="auto"/>
        <w:bottom w:val="none" w:sz="0" w:space="0" w:color="auto"/>
        <w:right w:val="none" w:sz="0" w:space="0" w:color="auto"/>
      </w:divBdr>
      <w:divsChild>
        <w:div w:id="1145782077">
          <w:marLeft w:val="547"/>
          <w:marRight w:val="0"/>
          <w:marTop w:val="43"/>
          <w:marBottom w:val="0"/>
          <w:divBdr>
            <w:top w:val="none" w:sz="0" w:space="0" w:color="auto"/>
            <w:left w:val="none" w:sz="0" w:space="0" w:color="auto"/>
            <w:bottom w:val="none" w:sz="0" w:space="0" w:color="auto"/>
            <w:right w:val="none" w:sz="0" w:space="0" w:color="auto"/>
          </w:divBdr>
        </w:div>
        <w:div w:id="759331205">
          <w:marLeft w:val="1166"/>
          <w:marRight w:val="0"/>
          <w:marTop w:val="43"/>
          <w:marBottom w:val="0"/>
          <w:divBdr>
            <w:top w:val="none" w:sz="0" w:space="0" w:color="auto"/>
            <w:left w:val="none" w:sz="0" w:space="0" w:color="auto"/>
            <w:bottom w:val="none" w:sz="0" w:space="0" w:color="auto"/>
            <w:right w:val="none" w:sz="0" w:space="0" w:color="auto"/>
          </w:divBdr>
        </w:div>
        <w:div w:id="1761900897">
          <w:marLeft w:val="1800"/>
          <w:marRight w:val="0"/>
          <w:marTop w:val="43"/>
          <w:marBottom w:val="0"/>
          <w:divBdr>
            <w:top w:val="none" w:sz="0" w:space="0" w:color="auto"/>
            <w:left w:val="none" w:sz="0" w:space="0" w:color="auto"/>
            <w:bottom w:val="none" w:sz="0" w:space="0" w:color="auto"/>
            <w:right w:val="none" w:sz="0" w:space="0" w:color="auto"/>
          </w:divBdr>
        </w:div>
        <w:div w:id="1659839883">
          <w:marLeft w:val="1800"/>
          <w:marRight w:val="0"/>
          <w:marTop w:val="43"/>
          <w:marBottom w:val="0"/>
          <w:divBdr>
            <w:top w:val="none" w:sz="0" w:space="0" w:color="auto"/>
            <w:left w:val="none" w:sz="0" w:space="0" w:color="auto"/>
            <w:bottom w:val="none" w:sz="0" w:space="0" w:color="auto"/>
            <w:right w:val="none" w:sz="0" w:space="0" w:color="auto"/>
          </w:divBdr>
        </w:div>
        <w:div w:id="1366980849">
          <w:marLeft w:val="1800"/>
          <w:marRight w:val="0"/>
          <w:marTop w:val="43"/>
          <w:marBottom w:val="0"/>
          <w:divBdr>
            <w:top w:val="none" w:sz="0" w:space="0" w:color="auto"/>
            <w:left w:val="none" w:sz="0" w:space="0" w:color="auto"/>
            <w:bottom w:val="none" w:sz="0" w:space="0" w:color="auto"/>
            <w:right w:val="none" w:sz="0" w:space="0" w:color="auto"/>
          </w:divBdr>
        </w:div>
        <w:div w:id="1350065300">
          <w:marLeft w:val="2520"/>
          <w:marRight w:val="0"/>
          <w:marTop w:val="38"/>
          <w:marBottom w:val="0"/>
          <w:divBdr>
            <w:top w:val="none" w:sz="0" w:space="0" w:color="auto"/>
            <w:left w:val="none" w:sz="0" w:space="0" w:color="auto"/>
            <w:bottom w:val="none" w:sz="0" w:space="0" w:color="auto"/>
            <w:right w:val="none" w:sz="0" w:space="0" w:color="auto"/>
          </w:divBdr>
        </w:div>
        <w:div w:id="1708143856">
          <w:marLeft w:val="2520"/>
          <w:marRight w:val="0"/>
          <w:marTop w:val="43"/>
          <w:marBottom w:val="0"/>
          <w:divBdr>
            <w:top w:val="none" w:sz="0" w:space="0" w:color="auto"/>
            <w:left w:val="none" w:sz="0" w:space="0" w:color="auto"/>
            <w:bottom w:val="none" w:sz="0" w:space="0" w:color="auto"/>
            <w:right w:val="none" w:sz="0" w:space="0" w:color="auto"/>
          </w:divBdr>
        </w:div>
        <w:div w:id="951323215">
          <w:marLeft w:val="3240"/>
          <w:marRight w:val="0"/>
          <w:marTop w:val="38"/>
          <w:marBottom w:val="0"/>
          <w:divBdr>
            <w:top w:val="none" w:sz="0" w:space="0" w:color="auto"/>
            <w:left w:val="none" w:sz="0" w:space="0" w:color="auto"/>
            <w:bottom w:val="none" w:sz="0" w:space="0" w:color="auto"/>
            <w:right w:val="none" w:sz="0" w:space="0" w:color="auto"/>
          </w:divBdr>
        </w:div>
        <w:div w:id="1266771537">
          <w:marLeft w:val="3960"/>
          <w:marRight w:val="0"/>
          <w:marTop w:val="38"/>
          <w:marBottom w:val="0"/>
          <w:divBdr>
            <w:top w:val="none" w:sz="0" w:space="0" w:color="auto"/>
            <w:left w:val="none" w:sz="0" w:space="0" w:color="auto"/>
            <w:bottom w:val="none" w:sz="0" w:space="0" w:color="auto"/>
            <w:right w:val="none" w:sz="0" w:space="0" w:color="auto"/>
          </w:divBdr>
        </w:div>
        <w:div w:id="1329209750">
          <w:marLeft w:val="3960"/>
          <w:marRight w:val="0"/>
          <w:marTop w:val="38"/>
          <w:marBottom w:val="0"/>
          <w:divBdr>
            <w:top w:val="none" w:sz="0" w:space="0" w:color="auto"/>
            <w:left w:val="none" w:sz="0" w:space="0" w:color="auto"/>
            <w:bottom w:val="none" w:sz="0" w:space="0" w:color="auto"/>
            <w:right w:val="none" w:sz="0" w:space="0" w:color="auto"/>
          </w:divBdr>
        </w:div>
        <w:div w:id="1973637409">
          <w:marLeft w:val="3960"/>
          <w:marRight w:val="0"/>
          <w:marTop w:val="38"/>
          <w:marBottom w:val="0"/>
          <w:divBdr>
            <w:top w:val="none" w:sz="0" w:space="0" w:color="auto"/>
            <w:left w:val="none" w:sz="0" w:space="0" w:color="auto"/>
            <w:bottom w:val="none" w:sz="0" w:space="0" w:color="auto"/>
            <w:right w:val="none" w:sz="0" w:space="0" w:color="auto"/>
          </w:divBdr>
        </w:div>
        <w:div w:id="1277715445">
          <w:marLeft w:val="3240"/>
          <w:marRight w:val="0"/>
          <w:marTop w:val="38"/>
          <w:marBottom w:val="0"/>
          <w:divBdr>
            <w:top w:val="none" w:sz="0" w:space="0" w:color="auto"/>
            <w:left w:val="none" w:sz="0" w:space="0" w:color="auto"/>
            <w:bottom w:val="none" w:sz="0" w:space="0" w:color="auto"/>
            <w:right w:val="none" w:sz="0" w:space="0" w:color="auto"/>
          </w:divBdr>
        </w:div>
        <w:div w:id="1300380413">
          <w:marLeft w:val="1800"/>
          <w:marRight w:val="0"/>
          <w:marTop w:val="43"/>
          <w:marBottom w:val="0"/>
          <w:divBdr>
            <w:top w:val="none" w:sz="0" w:space="0" w:color="auto"/>
            <w:left w:val="none" w:sz="0" w:space="0" w:color="auto"/>
            <w:bottom w:val="none" w:sz="0" w:space="0" w:color="auto"/>
            <w:right w:val="none" w:sz="0" w:space="0" w:color="auto"/>
          </w:divBdr>
        </w:div>
        <w:div w:id="2108385728">
          <w:marLeft w:val="1800"/>
          <w:marRight w:val="0"/>
          <w:marTop w:val="43"/>
          <w:marBottom w:val="0"/>
          <w:divBdr>
            <w:top w:val="none" w:sz="0" w:space="0" w:color="auto"/>
            <w:left w:val="none" w:sz="0" w:space="0" w:color="auto"/>
            <w:bottom w:val="none" w:sz="0" w:space="0" w:color="auto"/>
            <w:right w:val="none" w:sz="0" w:space="0" w:color="auto"/>
          </w:divBdr>
        </w:div>
        <w:div w:id="1102068511">
          <w:marLeft w:val="1800"/>
          <w:marRight w:val="0"/>
          <w:marTop w:val="43"/>
          <w:marBottom w:val="0"/>
          <w:divBdr>
            <w:top w:val="none" w:sz="0" w:space="0" w:color="auto"/>
            <w:left w:val="none" w:sz="0" w:space="0" w:color="auto"/>
            <w:bottom w:val="none" w:sz="0" w:space="0" w:color="auto"/>
            <w:right w:val="none" w:sz="0" w:space="0" w:color="auto"/>
          </w:divBdr>
        </w:div>
        <w:div w:id="1336615688">
          <w:marLeft w:val="1800"/>
          <w:marRight w:val="0"/>
          <w:marTop w:val="43"/>
          <w:marBottom w:val="0"/>
          <w:divBdr>
            <w:top w:val="none" w:sz="0" w:space="0" w:color="auto"/>
            <w:left w:val="none" w:sz="0" w:space="0" w:color="auto"/>
            <w:bottom w:val="none" w:sz="0" w:space="0" w:color="auto"/>
            <w:right w:val="none" w:sz="0" w:space="0" w:color="auto"/>
          </w:divBdr>
        </w:div>
        <w:div w:id="1444300005">
          <w:marLeft w:val="1800"/>
          <w:marRight w:val="0"/>
          <w:marTop w:val="43"/>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08227967">
      <w:bodyDiv w:val="1"/>
      <w:marLeft w:val="0"/>
      <w:marRight w:val="0"/>
      <w:marTop w:val="0"/>
      <w:marBottom w:val="0"/>
      <w:divBdr>
        <w:top w:val="none" w:sz="0" w:space="0" w:color="auto"/>
        <w:left w:val="none" w:sz="0" w:space="0" w:color="auto"/>
        <w:bottom w:val="none" w:sz="0" w:space="0" w:color="auto"/>
        <w:right w:val="none" w:sz="0" w:space="0" w:color="auto"/>
      </w:divBdr>
      <w:divsChild>
        <w:div w:id="2059084622">
          <w:marLeft w:val="547"/>
          <w:marRight w:val="0"/>
          <w:marTop w:val="58"/>
          <w:marBottom w:val="0"/>
          <w:divBdr>
            <w:top w:val="none" w:sz="0" w:space="0" w:color="auto"/>
            <w:left w:val="none" w:sz="0" w:space="0" w:color="auto"/>
            <w:bottom w:val="none" w:sz="0" w:space="0" w:color="auto"/>
            <w:right w:val="none" w:sz="0" w:space="0" w:color="auto"/>
          </w:divBdr>
        </w:div>
        <w:div w:id="1924561430">
          <w:marLeft w:val="1166"/>
          <w:marRight w:val="0"/>
          <w:marTop w:val="58"/>
          <w:marBottom w:val="0"/>
          <w:divBdr>
            <w:top w:val="none" w:sz="0" w:space="0" w:color="auto"/>
            <w:left w:val="none" w:sz="0" w:space="0" w:color="auto"/>
            <w:bottom w:val="none" w:sz="0" w:space="0" w:color="auto"/>
            <w:right w:val="none" w:sz="0" w:space="0" w:color="auto"/>
          </w:divBdr>
        </w:div>
        <w:div w:id="1748110938">
          <w:marLeft w:val="1800"/>
          <w:marRight w:val="0"/>
          <w:marTop w:val="58"/>
          <w:marBottom w:val="0"/>
          <w:divBdr>
            <w:top w:val="none" w:sz="0" w:space="0" w:color="auto"/>
            <w:left w:val="none" w:sz="0" w:space="0" w:color="auto"/>
            <w:bottom w:val="none" w:sz="0" w:space="0" w:color="auto"/>
            <w:right w:val="none" w:sz="0" w:space="0" w:color="auto"/>
          </w:divBdr>
        </w:div>
        <w:div w:id="1769229491">
          <w:marLeft w:val="2520"/>
          <w:marRight w:val="0"/>
          <w:marTop w:val="58"/>
          <w:marBottom w:val="0"/>
          <w:divBdr>
            <w:top w:val="none" w:sz="0" w:space="0" w:color="auto"/>
            <w:left w:val="none" w:sz="0" w:space="0" w:color="auto"/>
            <w:bottom w:val="none" w:sz="0" w:space="0" w:color="auto"/>
            <w:right w:val="none" w:sz="0" w:space="0" w:color="auto"/>
          </w:divBdr>
        </w:div>
        <w:div w:id="1903364538">
          <w:marLeft w:val="547"/>
          <w:marRight w:val="0"/>
          <w:marTop w:val="58"/>
          <w:marBottom w:val="0"/>
          <w:divBdr>
            <w:top w:val="none" w:sz="0" w:space="0" w:color="auto"/>
            <w:left w:val="none" w:sz="0" w:space="0" w:color="auto"/>
            <w:bottom w:val="none" w:sz="0" w:space="0" w:color="auto"/>
            <w:right w:val="none" w:sz="0" w:space="0" w:color="auto"/>
          </w:divBdr>
        </w:div>
        <w:div w:id="12534769">
          <w:marLeft w:val="1166"/>
          <w:marRight w:val="0"/>
          <w:marTop w:val="58"/>
          <w:marBottom w:val="0"/>
          <w:divBdr>
            <w:top w:val="none" w:sz="0" w:space="0" w:color="auto"/>
            <w:left w:val="none" w:sz="0" w:space="0" w:color="auto"/>
            <w:bottom w:val="none" w:sz="0" w:space="0" w:color="auto"/>
            <w:right w:val="none" w:sz="0" w:space="0" w:color="auto"/>
          </w:divBdr>
        </w:div>
        <w:div w:id="2104644449">
          <w:marLeft w:val="1800"/>
          <w:marRight w:val="0"/>
          <w:marTop w:val="58"/>
          <w:marBottom w:val="0"/>
          <w:divBdr>
            <w:top w:val="none" w:sz="0" w:space="0" w:color="auto"/>
            <w:left w:val="none" w:sz="0" w:space="0" w:color="auto"/>
            <w:bottom w:val="none" w:sz="0" w:space="0" w:color="auto"/>
            <w:right w:val="none" w:sz="0" w:space="0" w:color="auto"/>
          </w:divBdr>
        </w:div>
        <w:div w:id="132988737">
          <w:marLeft w:val="2520"/>
          <w:marRight w:val="0"/>
          <w:marTop w:val="58"/>
          <w:marBottom w:val="0"/>
          <w:divBdr>
            <w:top w:val="none" w:sz="0" w:space="0" w:color="auto"/>
            <w:left w:val="none" w:sz="0" w:space="0" w:color="auto"/>
            <w:bottom w:val="none" w:sz="0" w:space="0" w:color="auto"/>
            <w:right w:val="none" w:sz="0" w:space="0" w:color="auto"/>
          </w:divBdr>
        </w:div>
        <w:div w:id="2094158219">
          <w:marLeft w:val="3240"/>
          <w:marRight w:val="0"/>
          <w:marTop w:val="58"/>
          <w:marBottom w:val="0"/>
          <w:divBdr>
            <w:top w:val="none" w:sz="0" w:space="0" w:color="auto"/>
            <w:left w:val="none" w:sz="0" w:space="0" w:color="auto"/>
            <w:bottom w:val="none" w:sz="0" w:space="0" w:color="auto"/>
            <w:right w:val="none" w:sz="0" w:space="0" w:color="auto"/>
          </w:divBdr>
        </w:div>
        <w:div w:id="1444114332">
          <w:marLeft w:val="3240"/>
          <w:marRight w:val="0"/>
          <w:marTop w:val="58"/>
          <w:marBottom w:val="0"/>
          <w:divBdr>
            <w:top w:val="none" w:sz="0" w:space="0" w:color="auto"/>
            <w:left w:val="none" w:sz="0" w:space="0" w:color="auto"/>
            <w:bottom w:val="none" w:sz="0" w:space="0" w:color="auto"/>
            <w:right w:val="none" w:sz="0" w:space="0" w:color="auto"/>
          </w:divBdr>
        </w:div>
        <w:div w:id="1210923177">
          <w:marLeft w:val="3240"/>
          <w:marRight w:val="0"/>
          <w:marTop w:val="58"/>
          <w:marBottom w:val="0"/>
          <w:divBdr>
            <w:top w:val="none" w:sz="0" w:space="0" w:color="auto"/>
            <w:left w:val="none" w:sz="0" w:space="0" w:color="auto"/>
            <w:bottom w:val="none" w:sz="0" w:space="0" w:color="auto"/>
            <w:right w:val="none" w:sz="0" w:space="0" w:color="auto"/>
          </w:divBdr>
        </w:div>
      </w:divsChild>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54562320">
      <w:bodyDiv w:val="1"/>
      <w:marLeft w:val="0"/>
      <w:marRight w:val="0"/>
      <w:marTop w:val="0"/>
      <w:marBottom w:val="0"/>
      <w:divBdr>
        <w:top w:val="none" w:sz="0" w:space="0" w:color="auto"/>
        <w:left w:val="none" w:sz="0" w:space="0" w:color="auto"/>
        <w:bottom w:val="none" w:sz="0" w:space="0" w:color="auto"/>
        <w:right w:val="none" w:sz="0" w:space="0" w:color="auto"/>
      </w:divBdr>
      <w:divsChild>
        <w:div w:id="1768697350">
          <w:marLeft w:val="547"/>
          <w:marRight w:val="0"/>
          <w:marTop w:val="58"/>
          <w:marBottom w:val="0"/>
          <w:divBdr>
            <w:top w:val="none" w:sz="0" w:space="0" w:color="auto"/>
            <w:left w:val="none" w:sz="0" w:space="0" w:color="auto"/>
            <w:bottom w:val="none" w:sz="0" w:space="0" w:color="auto"/>
            <w:right w:val="none" w:sz="0" w:space="0" w:color="auto"/>
          </w:divBdr>
        </w:div>
        <w:div w:id="338166576">
          <w:marLeft w:val="1166"/>
          <w:marRight w:val="0"/>
          <w:marTop w:val="58"/>
          <w:marBottom w:val="0"/>
          <w:divBdr>
            <w:top w:val="none" w:sz="0" w:space="0" w:color="auto"/>
            <w:left w:val="none" w:sz="0" w:space="0" w:color="auto"/>
            <w:bottom w:val="none" w:sz="0" w:space="0" w:color="auto"/>
            <w:right w:val="none" w:sz="0" w:space="0" w:color="auto"/>
          </w:divBdr>
        </w:div>
        <w:div w:id="920991618">
          <w:marLeft w:val="547"/>
          <w:marRight w:val="0"/>
          <w:marTop w:val="58"/>
          <w:marBottom w:val="0"/>
          <w:divBdr>
            <w:top w:val="none" w:sz="0" w:space="0" w:color="auto"/>
            <w:left w:val="none" w:sz="0" w:space="0" w:color="auto"/>
            <w:bottom w:val="none" w:sz="0" w:space="0" w:color="auto"/>
            <w:right w:val="none" w:sz="0" w:space="0" w:color="auto"/>
          </w:divBdr>
        </w:div>
        <w:div w:id="340741424">
          <w:marLeft w:val="1166"/>
          <w:marRight w:val="0"/>
          <w:marTop w:val="58"/>
          <w:marBottom w:val="0"/>
          <w:divBdr>
            <w:top w:val="none" w:sz="0" w:space="0" w:color="auto"/>
            <w:left w:val="none" w:sz="0" w:space="0" w:color="auto"/>
            <w:bottom w:val="none" w:sz="0" w:space="0" w:color="auto"/>
            <w:right w:val="none" w:sz="0" w:space="0" w:color="auto"/>
          </w:divBdr>
        </w:div>
        <w:div w:id="1249728114">
          <w:marLeft w:val="1800"/>
          <w:marRight w:val="0"/>
          <w:marTop w:val="58"/>
          <w:marBottom w:val="0"/>
          <w:divBdr>
            <w:top w:val="none" w:sz="0" w:space="0" w:color="auto"/>
            <w:left w:val="none" w:sz="0" w:space="0" w:color="auto"/>
            <w:bottom w:val="none" w:sz="0" w:space="0" w:color="auto"/>
            <w:right w:val="none" w:sz="0" w:space="0" w:color="auto"/>
          </w:divBdr>
        </w:div>
        <w:div w:id="940796716">
          <w:marLeft w:val="1800"/>
          <w:marRight w:val="0"/>
          <w:marTop w:val="58"/>
          <w:marBottom w:val="0"/>
          <w:divBdr>
            <w:top w:val="none" w:sz="0" w:space="0" w:color="auto"/>
            <w:left w:val="none" w:sz="0" w:space="0" w:color="auto"/>
            <w:bottom w:val="none" w:sz="0" w:space="0" w:color="auto"/>
            <w:right w:val="none" w:sz="0" w:space="0" w:color="auto"/>
          </w:divBdr>
        </w:div>
        <w:div w:id="385689711">
          <w:marLeft w:val="2520"/>
          <w:marRight w:val="0"/>
          <w:marTop w:val="58"/>
          <w:marBottom w:val="0"/>
          <w:divBdr>
            <w:top w:val="none" w:sz="0" w:space="0" w:color="auto"/>
            <w:left w:val="none" w:sz="0" w:space="0" w:color="auto"/>
            <w:bottom w:val="none" w:sz="0" w:space="0" w:color="auto"/>
            <w:right w:val="none" w:sz="0" w:space="0" w:color="auto"/>
          </w:divBdr>
        </w:div>
        <w:div w:id="97725167">
          <w:marLeft w:val="2520"/>
          <w:marRight w:val="0"/>
          <w:marTop w:val="58"/>
          <w:marBottom w:val="0"/>
          <w:divBdr>
            <w:top w:val="none" w:sz="0" w:space="0" w:color="auto"/>
            <w:left w:val="none" w:sz="0" w:space="0" w:color="auto"/>
            <w:bottom w:val="none" w:sz="0" w:space="0" w:color="auto"/>
            <w:right w:val="none" w:sz="0" w:space="0" w:color="auto"/>
          </w:divBdr>
        </w:div>
        <w:div w:id="30344717">
          <w:marLeft w:val="2520"/>
          <w:marRight w:val="0"/>
          <w:marTop w:val="58"/>
          <w:marBottom w:val="0"/>
          <w:divBdr>
            <w:top w:val="none" w:sz="0" w:space="0" w:color="auto"/>
            <w:left w:val="none" w:sz="0" w:space="0" w:color="auto"/>
            <w:bottom w:val="none" w:sz="0" w:space="0" w:color="auto"/>
            <w:right w:val="none" w:sz="0" w:space="0" w:color="auto"/>
          </w:divBdr>
        </w:div>
      </w:divsChild>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3729079">
      <w:bodyDiv w:val="1"/>
      <w:marLeft w:val="0"/>
      <w:marRight w:val="0"/>
      <w:marTop w:val="0"/>
      <w:marBottom w:val="0"/>
      <w:divBdr>
        <w:top w:val="none" w:sz="0" w:space="0" w:color="auto"/>
        <w:left w:val="none" w:sz="0" w:space="0" w:color="auto"/>
        <w:bottom w:val="none" w:sz="0" w:space="0" w:color="auto"/>
        <w:right w:val="none" w:sz="0" w:space="0" w:color="auto"/>
      </w:divBdr>
    </w:div>
    <w:div w:id="1016267293">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24870457">
      <w:bodyDiv w:val="1"/>
      <w:marLeft w:val="0"/>
      <w:marRight w:val="0"/>
      <w:marTop w:val="0"/>
      <w:marBottom w:val="0"/>
      <w:divBdr>
        <w:top w:val="none" w:sz="0" w:space="0" w:color="auto"/>
        <w:left w:val="none" w:sz="0" w:space="0" w:color="auto"/>
        <w:bottom w:val="none" w:sz="0" w:space="0" w:color="auto"/>
        <w:right w:val="none" w:sz="0" w:space="0" w:color="auto"/>
      </w:divBdr>
      <w:divsChild>
        <w:div w:id="1676346909">
          <w:marLeft w:val="547"/>
          <w:marRight w:val="0"/>
          <w:marTop w:val="67"/>
          <w:marBottom w:val="0"/>
          <w:divBdr>
            <w:top w:val="none" w:sz="0" w:space="0" w:color="auto"/>
            <w:left w:val="none" w:sz="0" w:space="0" w:color="auto"/>
            <w:bottom w:val="none" w:sz="0" w:space="0" w:color="auto"/>
            <w:right w:val="none" w:sz="0" w:space="0" w:color="auto"/>
          </w:divBdr>
        </w:div>
        <w:div w:id="2086221422">
          <w:marLeft w:val="1166"/>
          <w:marRight w:val="0"/>
          <w:marTop w:val="67"/>
          <w:marBottom w:val="0"/>
          <w:divBdr>
            <w:top w:val="none" w:sz="0" w:space="0" w:color="auto"/>
            <w:left w:val="none" w:sz="0" w:space="0" w:color="auto"/>
            <w:bottom w:val="none" w:sz="0" w:space="0" w:color="auto"/>
            <w:right w:val="none" w:sz="0" w:space="0" w:color="auto"/>
          </w:divBdr>
        </w:div>
        <w:div w:id="852498421">
          <w:marLeft w:val="1800"/>
          <w:marRight w:val="0"/>
          <w:marTop w:val="67"/>
          <w:marBottom w:val="0"/>
          <w:divBdr>
            <w:top w:val="none" w:sz="0" w:space="0" w:color="auto"/>
            <w:left w:val="none" w:sz="0" w:space="0" w:color="auto"/>
            <w:bottom w:val="none" w:sz="0" w:space="0" w:color="auto"/>
            <w:right w:val="none" w:sz="0" w:space="0" w:color="auto"/>
          </w:divBdr>
        </w:div>
        <w:div w:id="1595823030">
          <w:marLeft w:val="1800"/>
          <w:marRight w:val="0"/>
          <w:marTop w:val="67"/>
          <w:marBottom w:val="0"/>
          <w:divBdr>
            <w:top w:val="none" w:sz="0" w:space="0" w:color="auto"/>
            <w:left w:val="none" w:sz="0" w:space="0" w:color="auto"/>
            <w:bottom w:val="none" w:sz="0" w:space="0" w:color="auto"/>
            <w:right w:val="none" w:sz="0" w:space="0" w:color="auto"/>
          </w:divBdr>
        </w:div>
        <w:div w:id="306400634">
          <w:marLeft w:val="1800"/>
          <w:marRight w:val="0"/>
          <w:marTop w:val="67"/>
          <w:marBottom w:val="0"/>
          <w:divBdr>
            <w:top w:val="none" w:sz="0" w:space="0" w:color="auto"/>
            <w:left w:val="none" w:sz="0" w:space="0" w:color="auto"/>
            <w:bottom w:val="none" w:sz="0" w:space="0" w:color="auto"/>
            <w:right w:val="none" w:sz="0" w:space="0" w:color="auto"/>
          </w:divBdr>
        </w:div>
        <w:div w:id="139423356">
          <w:marLeft w:val="547"/>
          <w:marRight w:val="0"/>
          <w:marTop w:val="67"/>
          <w:marBottom w:val="0"/>
          <w:divBdr>
            <w:top w:val="none" w:sz="0" w:space="0" w:color="auto"/>
            <w:left w:val="none" w:sz="0" w:space="0" w:color="auto"/>
            <w:bottom w:val="none" w:sz="0" w:space="0" w:color="auto"/>
            <w:right w:val="none" w:sz="0" w:space="0" w:color="auto"/>
          </w:divBdr>
        </w:div>
        <w:div w:id="1609775085">
          <w:marLeft w:val="1166"/>
          <w:marRight w:val="0"/>
          <w:marTop w:val="67"/>
          <w:marBottom w:val="0"/>
          <w:divBdr>
            <w:top w:val="none" w:sz="0" w:space="0" w:color="auto"/>
            <w:left w:val="none" w:sz="0" w:space="0" w:color="auto"/>
            <w:bottom w:val="none" w:sz="0" w:space="0" w:color="auto"/>
            <w:right w:val="none" w:sz="0" w:space="0" w:color="auto"/>
          </w:divBdr>
        </w:div>
        <w:div w:id="959409685">
          <w:marLeft w:val="1800"/>
          <w:marRight w:val="0"/>
          <w:marTop w:val="67"/>
          <w:marBottom w:val="0"/>
          <w:divBdr>
            <w:top w:val="none" w:sz="0" w:space="0" w:color="auto"/>
            <w:left w:val="none" w:sz="0" w:space="0" w:color="auto"/>
            <w:bottom w:val="none" w:sz="0" w:space="0" w:color="auto"/>
            <w:right w:val="none" w:sz="0" w:space="0" w:color="auto"/>
          </w:divBdr>
        </w:div>
        <w:div w:id="743573766">
          <w:marLeft w:val="547"/>
          <w:marRight w:val="0"/>
          <w:marTop w:val="67"/>
          <w:marBottom w:val="0"/>
          <w:divBdr>
            <w:top w:val="none" w:sz="0" w:space="0" w:color="auto"/>
            <w:left w:val="none" w:sz="0" w:space="0" w:color="auto"/>
            <w:bottom w:val="none" w:sz="0" w:space="0" w:color="auto"/>
            <w:right w:val="none" w:sz="0" w:space="0" w:color="auto"/>
          </w:divBdr>
        </w:div>
        <w:div w:id="160893924">
          <w:marLeft w:val="1166"/>
          <w:marRight w:val="0"/>
          <w:marTop w:val="67"/>
          <w:marBottom w:val="0"/>
          <w:divBdr>
            <w:top w:val="none" w:sz="0" w:space="0" w:color="auto"/>
            <w:left w:val="none" w:sz="0" w:space="0" w:color="auto"/>
            <w:bottom w:val="none" w:sz="0" w:space="0" w:color="auto"/>
            <w:right w:val="none" w:sz="0" w:space="0" w:color="auto"/>
          </w:divBdr>
        </w:div>
      </w:divsChild>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54306070">
      <w:bodyDiv w:val="1"/>
      <w:marLeft w:val="0"/>
      <w:marRight w:val="0"/>
      <w:marTop w:val="0"/>
      <w:marBottom w:val="0"/>
      <w:divBdr>
        <w:top w:val="none" w:sz="0" w:space="0" w:color="auto"/>
        <w:left w:val="none" w:sz="0" w:space="0" w:color="auto"/>
        <w:bottom w:val="none" w:sz="0" w:space="0" w:color="auto"/>
        <w:right w:val="none" w:sz="0" w:space="0" w:color="auto"/>
      </w:divBdr>
      <w:divsChild>
        <w:div w:id="1705907412">
          <w:marLeft w:val="547"/>
          <w:marRight w:val="0"/>
          <w:marTop w:val="96"/>
          <w:marBottom w:val="0"/>
          <w:divBdr>
            <w:top w:val="none" w:sz="0" w:space="0" w:color="auto"/>
            <w:left w:val="none" w:sz="0" w:space="0" w:color="auto"/>
            <w:bottom w:val="none" w:sz="0" w:space="0" w:color="auto"/>
            <w:right w:val="none" w:sz="0" w:space="0" w:color="auto"/>
          </w:divBdr>
        </w:div>
        <w:div w:id="1470050119">
          <w:marLeft w:val="1166"/>
          <w:marRight w:val="0"/>
          <w:marTop w:val="77"/>
          <w:marBottom w:val="0"/>
          <w:divBdr>
            <w:top w:val="none" w:sz="0" w:space="0" w:color="auto"/>
            <w:left w:val="none" w:sz="0" w:space="0" w:color="auto"/>
            <w:bottom w:val="none" w:sz="0" w:space="0" w:color="auto"/>
            <w:right w:val="none" w:sz="0" w:space="0" w:color="auto"/>
          </w:divBdr>
        </w:div>
      </w:divsChild>
    </w:div>
    <w:div w:id="1081609152">
      <w:bodyDiv w:val="1"/>
      <w:marLeft w:val="0"/>
      <w:marRight w:val="0"/>
      <w:marTop w:val="0"/>
      <w:marBottom w:val="0"/>
      <w:divBdr>
        <w:top w:val="none" w:sz="0" w:space="0" w:color="auto"/>
        <w:left w:val="none" w:sz="0" w:space="0" w:color="auto"/>
        <w:bottom w:val="none" w:sz="0" w:space="0" w:color="auto"/>
        <w:right w:val="none" w:sz="0" w:space="0" w:color="auto"/>
      </w:divBdr>
    </w:div>
    <w:div w:id="1084839410">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8280838">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06527246">
      <w:bodyDiv w:val="1"/>
      <w:marLeft w:val="0"/>
      <w:marRight w:val="0"/>
      <w:marTop w:val="0"/>
      <w:marBottom w:val="0"/>
      <w:divBdr>
        <w:top w:val="none" w:sz="0" w:space="0" w:color="auto"/>
        <w:left w:val="none" w:sz="0" w:space="0" w:color="auto"/>
        <w:bottom w:val="none" w:sz="0" w:space="0" w:color="auto"/>
        <w:right w:val="none" w:sz="0" w:space="0" w:color="auto"/>
      </w:divBdr>
      <w:divsChild>
        <w:div w:id="649212519">
          <w:marLeft w:val="547"/>
          <w:marRight w:val="0"/>
          <w:marTop w:val="86"/>
          <w:marBottom w:val="0"/>
          <w:divBdr>
            <w:top w:val="none" w:sz="0" w:space="0" w:color="auto"/>
            <w:left w:val="none" w:sz="0" w:space="0" w:color="auto"/>
            <w:bottom w:val="none" w:sz="0" w:space="0" w:color="auto"/>
            <w:right w:val="none" w:sz="0" w:space="0" w:color="auto"/>
          </w:divBdr>
        </w:div>
        <w:div w:id="2029598711">
          <w:marLeft w:val="1166"/>
          <w:marRight w:val="0"/>
          <w:marTop w:val="67"/>
          <w:marBottom w:val="0"/>
          <w:divBdr>
            <w:top w:val="none" w:sz="0" w:space="0" w:color="auto"/>
            <w:left w:val="none" w:sz="0" w:space="0" w:color="auto"/>
            <w:bottom w:val="none" w:sz="0" w:space="0" w:color="auto"/>
            <w:right w:val="none" w:sz="0" w:space="0" w:color="auto"/>
          </w:divBdr>
        </w:div>
        <w:div w:id="709839580">
          <w:marLeft w:val="1166"/>
          <w:marRight w:val="0"/>
          <w:marTop w:val="67"/>
          <w:marBottom w:val="0"/>
          <w:divBdr>
            <w:top w:val="none" w:sz="0" w:space="0" w:color="auto"/>
            <w:left w:val="none" w:sz="0" w:space="0" w:color="auto"/>
            <w:bottom w:val="none" w:sz="0" w:space="0" w:color="auto"/>
            <w:right w:val="none" w:sz="0" w:space="0" w:color="auto"/>
          </w:divBdr>
        </w:div>
        <w:div w:id="635257882">
          <w:marLeft w:val="1166"/>
          <w:marRight w:val="0"/>
          <w:marTop w:val="67"/>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37325331">
      <w:bodyDiv w:val="1"/>
      <w:marLeft w:val="0"/>
      <w:marRight w:val="0"/>
      <w:marTop w:val="0"/>
      <w:marBottom w:val="0"/>
      <w:divBdr>
        <w:top w:val="none" w:sz="0" w:space="0" w:color="auto"/>
        <w:left w:val="none" w:sz="0" w:space="0" w:color="auto"/>
        <w:bottom w:val="none" w:sz="0" w:space="0" w:color="auto"/>
        <w:right w:val="none" w:sz="0" w:space="0" w:color="auto"/>
      </w:divBdr>
      <w:divsChild>
        <w:div w:id="1547833223">
          <w:marLeft w:val="547"/>
          <w:marRight w:val="0"/>
          <w:marTop w:val="86"/>
          <w:marBottom w:val="0"/>
          <w:divBdr>
            <w:top w:val="none" w:sz="0" w:space="0" w:color="auto"/>
            <w:left w:val="none" w:sz="0" w:space="0" w:color="auto"/>
            <w:bottom w:val="none" w:sz="0" w:space="0" w:color="auto"/>
            <w:right w:val="none" w:sz="0" w:space="0" w:color="auto"/>
          </w:divBdr>
        </w:div>
        <w:div w:id="154301817">
          <w:marLeft w:val="1166"/>
          <w:marRight w:val="0"/>
          <w:marTop w:val="86"/>
          <w:marBottom w:val="0"/>
          <w:divBdr>
            <w:top w:val="none" w:sz="0" w:space="0" w:color="auto"/>
            <w:left w:val="none" w:sz="0" w:space="0" w:color="auto"/>
            <w:bottom w:val="none" w:sz="0" w:space="0" w:color="auto"/>
            <w:right w:val="none" w:sz="0" w:space="0" w:color="auto"/>
          </w:divBdr>
        </w:div>
      </w:divsChild>
    </w:div>
    <w:div w:id="1266497292">
      <w:bodyDiv w:val="1"/>
      <w:marLeft w:val="0"/>
      <w:marRight w:val="0"/>
      <w:marTop w:val="0"/>
      <w:marBottom w:val="0"/>
      <w:divBdr>
        <w:top w:val="none" w:sz="0" w:space="0" w:color="auto"/>
        <w:left w:val="none" w:sz="0" w:space="0" w:color="auto"/>
        <w:bottom w:val="none" w:sz="0" w:space="0" w:color="auto"/>
        <w:right w:val="none" w:sz="0" w:space="0" w:color="auto"/>
      </w:divBdr>
      <w:divsChild>
        <w:div w:id="885458100">
          <w:marLeft w:val="547"/>
          <w:marRight w:val="0"/>
          <w:marTop w:val="77"/>
          <w:marBottom w:val="0"/>
          <w:divBdr>
            <w:top w:val="none" w:sz="0" w:space="0" w:color="auto"/>
            <w:left w:val="none" w:sz="0" w:space="0" w:color="auto"/>
            <w:bottom w:val="none" w:sz="0" w:space="0" w:color="auto"/>
            <w:right w:val="none" w:sz="0" w:space="0" w:color="auto"/>
          </w:divBdr>
        </w:div>
        <w:div w:id="237712004">
          <w:marLeft w:val="1166"/>
          <w:marRight w:val="0"/>
          <w:marTop w:val="77"/>
          <w:marBottom w:val="0"/>
          <w:divBdr>
            <w:top w:val="none" w:sz="0" w:space="0" w:color="auto"/>
            <w:left w:val="none" w:sz="0" w:space="0" w:color="auto"/>
            <w:bottom w:val="none" w:sz="0" w:space="0" w:color="auto"/>
            <w:right w:val="none" w:sz="0" w:space="0" w:color="auto"/>
          </w:divBdr>
        </w:div>
        <w:div w:id="899898374">
          <w:marLeft w:val="1800"/>
          <w:marRight w:val="0"/>
          <w:marTop w:val="77"/>
          <w:marBottom w:val="0"/>
          <w:divBdr>
            <w:top w:val="none" w:sz="0" w:space="0" w:color="auto"/>
            <w:left w:val="none" w:sz="0" w:space="0" w:color="auto"/>
            <w:bottom w:val="none" w:sz="0" w:space="0" w:color="auto"/>
            <w:right w:val="none" w:sz="0" w:space="0" w:color="auto"/>
          </w:divBdr>
        </w:div>
        <w:div w:id="933592708">
          <w:marLeft w:val="1800"/>
          <w:marRight w:val="0"/>
          <w:marTop w:val="77"/>
          <w:marBottom w:val="0"/>
          <w:divBdr>
            <w:top w:val="none" w:sz="0" w:space="0" w:color="auto"/>
            <w:left w:val="none" w:sz="0" w:space="0" w:color="auto"/>
            <w:bottom w:val="none" w:sz="0" w:space="0" w:color="auto"/>
            <w:right w:val="none" w:sz="0" w:space="0" w:color="auto"/>
          </w:divBdr>
        </w:div>
        <w:div w:id="1013189044">
          <w:marLeft w:val="2520"/>
          <w:marRight w:val="0"/>
          <w:marTop w:val="77"/>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282346547">
      <w:bodyDiv w:val="1"/>
      <w:marLeft w:val="0"/>
      <w:marRight w:val="0"/>
      <w:marTop w:val="0"/>
      <w:marBottom w:val="0"/>
      <w:divBdr>
        <w:top w:val="none" w:sz="0" w:space="0" w:color="auto"/>
        <w:left w:val="none" w:sz="0" w:space="0" w:color="auto"/>
        <w:bottom w:val="none" w:sz="0" w:space="0" w:color="auto"/>
        <w:right w:val="none" w:sz="0" w:space="0" w:color="auto"/>
      </w:divBdr>
      <w:divsChild>
        <w:div w:id="1854224961">
          <w:marLeft w:val="547"/>
          <w:marRight w:val="0"/>
          <w:marTop w:val="67"/>
          <w:marBottom w:val="0"/>
          <w:divBdr>
            <w:top w:val="none" w:sz="0" w:space="0" w:color="auto"/>
            <w:left w:val="none" w:sz="0" w:space="0" w:color="auto"/>
            <w:bottom w:val="none" w:sz="0" w:space="0" w:color="auto"/>
            <w:right w:val="none" w:sz="0" w:space="0" w:color="auto"/>
          </w:divBdr>
        </w:div>
        <w:div w:id="1844205123">
          <w:marLeft w:val="1166"/>
          <w:marRight w:val="0"/>
          <w:marTop w:val="67"/>
          <w:marBottom w:val="0"/>
          <w:divBdr>
            <w:top w:val="none" w:sz="0" w:space="0" w:color="auto"/>
            <w:left w:val="none" w:sz="0" w:space="0" w:color="auto"/>
            <w:bottom w:val="none" w:sz="0" w:space="0" w:color="auto"/>
            <w:right w:val="none" w:sz="0" w:space="0" w:color="auto"/>
          </w:divBdr>
        </w:div>
        <w:div w:id="157429379">
          <w:marLeft w:val="547"/>
          <w:marRight w:val="0"/>
          <w:marTop w:val="67"/>
          <w:marBottom w:val="0"/>
          <w:divBdr>
            <w:top w:val="none" w:sz="0" w:space="0" w:color="auto"/>
            <w:left w:val="none" w:sz="0" w:space="0" w:color="auto"/>
            <w:bottom w:val="none" w:sz="0" w:space="0" w:color="auto"/>
            <w:right w:val="none" w:sz="0" w:space="0" w:color="auto"/>
          </w:divBdr>
        </w:div>
        <w:div w:id="447822087">
          <w:marLeft w:val="1166"/>
          <w:marRight w:val="0"/>
          <w:marTop w:val="67"/>
          <w:marBottom w:val="0"/>
          <w:divBdr>
            <w:top w:val="none" w:sz="0" w:space="0" w:color="auto"/>
            <w:left w:val="none" w:sz="0" w:space="0" w:color="auto"/>
            <w:bottom w:val="none" w:sz="0" w:space="0" w:color="auto"/>
            <w:right w:val="none" w:sz="0" w:space="0" w:color="auto"/>
          </w:divBdr>
        </w:div>
        <w:div w:id="932665769">
          <w:marLeft w:val="1800"/>
          <w:marRight w:val="0"/>
          <w:marTop w:val="67"/>
          <w:marBottom w:val="0"/>
          <w:divBdr>
            <w:top w:val="none" w:sz="0" w:space="0" w:color="auto"/>
            <w:left w:val="none" w:sz="0" w:space="0" w:color="auto"/>
            <w:bottom w:val="none" w:sz="0" w:space="0" w:color="auto"/>
            <w:right w:val="none" w:sz="0" w:space="0" w:color="auto"/>
          </w:divBdr>
        </w:div>
        <w:div w:id="99298691">
          <w:marLeft w:val="2520"/>
          <w:marRight w:val="0"/>
          <w:marTop w:val="67"/>
          <w:marBottom w:val="0"/>
          <w:divBdr>
            <w:top w:val="none" w:sz="0" w:space="0" w:color="auto"/>
            <w:left w:val="none" w:sz="0" w:space="0" w:color="auto"/>
            <w:bottom w:val="none" w:sz="0" w:space="0" w:color="auto"/>
            <w:right w:val="none" w:sz="0" w:space="0" w:color="auto"/>
          </w:divBdr>
        </w:div>
        <w:div w:id="1294602919">
          <w:marLeft w:val="2520"/>
          <w:marRight w:val="0"/>
          <w:marTop w:val="67"/>
          <w:marBottom w:val="0"/>
          <w:divBdr>
            <w:top w:val="none" w:sz="0" w:space="0" w:color="auto"/>
            <w:left w:val="none" w:sz="0" w:space="0" w:color="auto"/>
            <w:bottom w:val="none" w:sz="0" w:space="0" w:color="auto"/>
            <w:right w:val="none" w:sz="0" w:space="0" w:color="auto"/>
          </w:divBdr>
        </w:div>
        <w:div w:id="1932423903">
          <w:marLeft w:val="2520"/>
          <w:marRight w:val="0"/>
          <w:marTop w:val="67"/>
          <w:marBottom w:val="0"/>
          <w:divBdr>
            <w:top w:val="none" w:sz="0" w:space="0" w:color="auto"/>
            <w:left w:val="none" w:sz="0" w:space="0" w:color="auto"/>
            <w:bottom w:val="none" w:sz="0" w:space="0" w:color="auto"/>
            <w:right w:val="none" w:sz="0" w:space="0" w:color="auto"/>
          </w:divBdr>
        </w:div>
        <w:div w:id="1635140282">
          <w:marLeft w:val="547"/>
          <w:marRight w:val="0"/>
          <w:marTop w:val="67"/>
          <w:marBottom w:val="0"/>
          <w:divBdr>
            <w:top w:val="none" w:sz="0" w:space="0" w:color="auto"/>
            <w:left w:val="none" w:sz="0" w:space="0" w:color="auto"/>
            <w:bottom w:val="none" w:sz="0" w:space="0" w:color="auto"/>
            <w:right w:val="none" w:sz="0" w:space="0" w:color="auto"/>
          </w:divBdr>
        </w:div>
        <w:div w:id="739519114">
          <w:marLeft w:val="1166"/>
          <w:marRight w:val="0"/>
          <w:marTop w:val="67"/>
          <w:marBottom w:val="0"/>
          <w:divBdr>
            <w:top w:val="none" w:sz="0" w:space="0" w:color="auto"/>
            <w:left w:val="none" w:sz="0" w:space="0" w:color="auto"/>
            <w:bottom w:val="none" w:sz="0" w:space="0" w:color="auto"/>
            <w:right w:val="none" w:sz="0" w:space="0" w:color="auto"/>
          </w:divBdr>
        </w:div>
        <w:div w:id="213739928">
          <w:marLeft w:val="1800"/>
          <w:marRight w:val="0"/>
          <w:marTop w:val="67"/>
          <w:marBottom w:val="0"/>
          <w:divBdr>
            <w:top w:val="none" w:sz="0" w:space="0" w:color="auto"/>
            <w:left w:val="none" w:sz="0" w:space="0" w:color="auto"/>
            <w:bottom w:val="none" w:sz="0" w:space="0" w:color="auto"/>
            <w:right w:val="none" w:sz="0" w:space="0" w:color="auto"/>
          </w:divBdr>
        </w:div>
        <w:div w:id="2137066162">
          <w:marLeft w:val="2520"/>
          <w:marRight w:val="0"/>
          <w:marTop w:val="67"/>
          <w:marBottom w:val="0"/>
          <w:divBdr>
            <w:top w:val="none" w:sz="0" w:space="0" w:color="auto"/>
            <w:left w:val="none" w:sz="0" w:space="0" w:color="auto"/>
            <w:bottom w:val="none" w:sz="0" w:space="0" w:color="auto"/>
            <w:right w:val="none" w:sz="0" w:space="0" w:color="auto"/>
          </w:divBdr>
        </w:div>
        <w:div w:id="1661733911">
          <w:marLeft w:val="2520"/>
          <w:marRight w:val="0"/>
          <w:marTop w:val="67"/>
          <w:marBottom w:val="0"/>
          <w:divBdr>
            <w:top w:val="none" w:sz="0" w:space="0" w:color="auto"/>
            <w:left w:val="none" w:sz="0" w:space="0" w:color="auto"/>
            <w:bottom w:val="none" w:sz="0" w:space="0" w:color="auto"/>
            <w:right w:val="none" w:sz="0" w:space="0" w:color="auto"/>
          </w:divBdr>
        </w:div>
      </w:divsChild>
    </w:div>
    <w:div w:id="1292976226">
      <w:bodyDiv w:val="1"/>
      <w:marLeft w:val="0"/>
      <w:marRight w:val="0"/>
      <w:marTop w:val="0"/>
      <w:marBottom w:val="0"/>
      <w:divBdr>
        <w:top w:val="none" w:sz="0" w:space="0" w:color="auto"/>
        <w:left w:val="none" w:sz="0" w:space="0" w:color="auto"/>
        <w:bottom w:val="none" w:sz="0" w:space="0" w:color="auto"/>
        <w:right w:val="none" w:sz="0" w:space="0" w:color="auto"/>
      </w:divBdr>
      <w:divsChild>
        <w:div w:id="669872126">
          <w:marLeft w:val="547"/>
          <w:marRight w:val="0"/>
          <w:marTop w:val="48"/>
          <w:marBottom w:val="0"/>
          <w:divBdr>
            <w:top w:val="none" w:sz="0" w:space="0" w:color="auto"/>
            <w:left w:val="none" w:sz="0" w:space="0" w:color="auto"/>
            <w:bottom w:val="none" w:sz="0" w:space="0" w:color="auto"/>
            <w:right w:val="none" w:sz="0" w:space="0" w:color="auto"/>
          </w:divBdr>
        </w:div>
        <w:div w:id="359824571">
          <w:marLeft w:val="1166"/>
          <w:marRight w:val="0"/>
          <w:marTop w:val="48"/>
          <w:marBottom w:val="0"/>
          <w:divBdr>
            <w:top w:val="none" w:sz="0" w:space="0" w:color="auto"/>
            <w:left w:val="none" w:sz="0" w:space="0" w:color="auto"/>
            <w:bottom w:val="none" w:sz="0" w:space="0" w:color="auto"/>
            <w:right w:val="none" w:sz="0" w:space="0" w:color="auto"/>
          </w:divBdr>
        </w:div>
        <w:div w:id="729961339">
          <w:marLeft w:val="1800"/>
          <w:marRight w:val="0"/>
          <w:marTop w:val="48"/>
          <w:marBottom w:val="0"/>
          <w:divBdr>
            <w:top w:val="none" w:sz="0" w:space="0" w:color="auto"/>
            <w:left w:val="none" w:sz="0" w:space="0" w:color="auto"/>
            <w:bottom w:val="none" w:sz="0" w:space="0" w:color="auto"/>
            <w:right w:val="none" w:sz="0" w:space="0" w:color="auto"/>
          </w:divBdr>
        </w:div>
        <w:div w:id="1676683808">
          <w:marLeft w:val="1800"/>
          <w:marRight w:val="0"/>
          <w:marTop w:val="48"/>
          <w:marBottom w:val="0"/>
          <w:divBdr>
            <w:top w:val="none" w:sz="0" w:space="0" w:color="auto"/>
            <w:left w:val="none" w:sz="0" w:space="0" w:color="auto"/>
            <w:bottom w:val="none" w:sz="0" w:space="0" w:color="auto"/>
            <w:right w:val="none" w:sz="0" w:space="0" w:color="auto"/>
          </w:divBdr>
        </w:div>
        <w:div w:id="461311189">
          <w:marLeft w:val="1800"/>
          <w:marRight w:val="0"/>
          <w:marTop w:val="48"/>
          <w:marBottom w:val="0"/>
          <w:divBdr>
            <w:top w:val="none" w:sz="0" w:space="0" w:color="auto"/>
            <w:left w:val="none" w:sz="0" w:space="0" w:color="auto"/>
            <w:bottom w:val="none" w:sz="0" w:space="0" w:color="auto"/>
            <w:right w:val="none" w:sz="0" w:space="0" w:color="auto"/>
          </w:divBdr>
        </w:div>
        <w:div w:id="1310666969">
          <w:marLeft w:val="2520"/>
          <w:marRight w:val="0"/>
          <w:marTop w:val="48"/>
          <w:marBottom w:val="0"/>
          <w:divBdr>
            <w:top w:val="none" w:sz="0" w:space="0" w:color="auto"/>
            <w:left w:val="none" w:sz="0" w:space="0" w:color="auto"/>
            <w:bottom w:val="none" w:sz="0" w:space="0" w:color="auto"/>
            <w:right w:val="none" w:sz="0" w:space="0" w:color="auto"/>
          </w:divBdr>
        </w:div>
        <w:div w:id="508717824">
          <w:marLeft w:val="2520"/>
          <w:marRight w:val="0"/>
          <w:marTop w:val="48"/>
          <w:marBottom w:val="0"/>
          <w:divBdr>
            <w:top w:val="none" w:sz="0" w:space="0" w:color="auto"/>
            <w:left w:val="none" w:sz="0" w:space="0" w:color="auto"/>
            <w:bottom w:val="none" w:sz="0" w:space="0" w:color="auto"/>
            <w:right w:val="none" w:sz="0" w:space="0" w:color="auto"/>
          </w:divBdr>
        </w:div>
        <w:div w:id="1755591188">
          <w:marLeft w:val="547"/>
          <w:marRight w:val="0"/>
          <w:marTop w:val="50"/>
          <w:marBottom w:val="0"/>
          <w:divBdr>
            <w:top w:val="none" w:sz="0" w:space="0" w:color="auto"/>
            <w:left w:val="none" w:sz="0" w:space="0" w:color="auto"/>
            <w:bottom w:val="none" w:sz="0" w:space="0" w:color="auto"/>
            <w:right w:val="none" w:sz="0" w:space="0" w:color="auto"/>
          </w:divBdr>
        </w:div>
        <w:div w:id="1212499103">
          <w:marLeft w:val="1166"/>
          <w:marRight w:val="0"/>
          <w:marTop w:val="50"/>
          <w:marBottom w:val="0"/>
          <w:divBdr>
            <w:top w:val="none" w:sz="0" w:space="0" w:color="auto"/>
            <w:left w:val="none" w:sz="0" w:space="0" w:color="auto"/>
            <w:bottom w:val="none" w:sz="0" w:space="0" w:color="auto"/>
            <w:right w:val="none" w:sz="0" w:space="0" w:color="auto"/>
          </w:divBdr>
        </w:div>
        <w:div w:id="118455293">
          <w:marLeft w:val="1800"/>
          <w:marRight w:val="0"/>
          <w:marTop w:val="50"/>
          <w:marBottom w:val="0"/>
          <w:divBdr>
            <w:top w:val="none" w:sz="0" w:space="0" w:color="auto"/>
            <w:left w:val="none" w:sz="0" w:space="0" w:color="auto"/>
            <w:bottom w:val="none" w:sz="0" w:space="0" w:color="auto"/>
            <w:right w:val="none" w:sz="0" w:space="0" w:color="auto"/>
          </w:divBdr>
        </w:div>
        <w:div w:id="1517038782">
          <w:marLeft w:val="1800"/>
          <w:marRight w:val="0"/>
          <w:marTop w:val="50"/>
          <w:marBottom w:val="0"/>
          <w:divBdr>
            <w:top w:val="none" w:sz="0" w:space="0" w:color="auto"/>
            <w:left w:val="none" w:sz="0" w:space="0" w:color="auto"/>
            <w:bottom w:val="none" w:sz="0" w:space="0" w:color="auto"/>
            <w:right w:val="none" w:sz="0" w:space="0" w:color="auto"/>
          </w:divBdr>
        </w:div>
        <w:div w:id="279191418">
          <w:marLeft w:val="1800"/>
          <w:marRight w:val="0"/>
          <w:marTop w:val="50"/>
          <w:marBottom w:val="0"/>
          <w:divBdr>
            <w:top w:val="none" w:sz="0" w:space="0" w:color="auto"/>
            <w:left w:val="none" w:sz="0" w:space="0" w:color="auto"/>
            <w:bottom w:val="none" w:sz="0" w:space="0" w:color="auto"/>
            <w:right w:val="none" w:sz="0" w:space="0" w:color="auto"/>
          </w:divBdr>
        </w:div>
        <w:div w:id="1701708573">
          <w:marLeft w:val="547"/>
          <w:marRight w:val="0"/>
          <w:marTop w:val="50"/>
          <w:marBottom w:val="0"/>
          <w:divBdr>
            <w:top w:val="none" w:sz="0" w:space="0" w:color="auto"/>
            <w:left w:val="none" w:sz="0" w:space="0" w:color="auto"/>
            <w:bottom w:val="none" w:sz="0" w:space="0" w:color="auto"/>
            <w:right w:val="none" w:sz="0" w:space="0" w:color="auto"/>
          </w:divBdr>
        </w:div>
        <w:div w:id="1687097788">
          <w:marLeft w:val="1166"/>
          <w:marRight w:val="0"/>
          <w:marTop w:val="50"/>
          <w:marBottom w:val="0"/>
          <w:divBdr>
            <w:top w:val="none" w:sz="0" w:space="0" w:color="auto"/>
            <w:left w:val="none" w:sz="0" w:space="0" w:color="auto"/>
            <w:bottom w:val="none" w:sz="0" w:space="0" w:color="auto"/>
            <w:right w:val="none" w:sz="0" w:space="0" w:color="auto"/>
          </w:divBdr>
        </w:div>
        <w:div w:id="142553836">
          <w:marLeft w:val="1800"/>
          <w:marRight w:val="0"/>
          <w:marTop w:val="50"/>
          <w:marBottom w:val="0"/>
          <w:divBdr>
            <w:top w:val="none" w:sz="0" w:space="0" w:color="auto"/>
            <w:left w:val="none" w:sz="0" w:space="0" w:color="auto"/>
            <w:bottom w:val="none" w:sz="0" w:space="0" w:color="auto"/>
            <w:right w:val="none" w:sz="0" w:space="0" w:color="auto"/>
          </w:divBdr>
        </w:div>
        <w:div w:id="516627044">
          <w:marLeft w:val="2520"/>
          <w:marRight w:val="0"/>
          <w:marTop w:val="50"/>
          <w:marBottom w:val="0"/>
          <w:divBdr>
            <w:top w:val="none" w:sz="0" w:space="0" w:color="auto"/>
            <w:left w:val="none" w:sz="0" w:space="0" w:color="auto"/>
            <w:bottom w:val="none" w:sz="0" w:space="0" w:color="auto"/>
            <w:right w:val="none" w:sz="0" w:space="0" w:color="auto"/>
          </w:divBdr>
        </w:div>
        <w:div w:id="2090735171">
          <w:marLeft w:val="2520"/>
          <w:marRight w:val="0"/>
          <w:marTop w:val="50"/>
          <w:marBottom w:val="0"/>
          <w:divBdr>
            <w:top w:val="none" w:sz="0" w:space="0" w:color="auto"/>
            <w:left w:val="none" w:sz="0" w:space="0" w:color="auto"/>
            <w:bottom w:val="none" w:sz="0" w:space="0" w:color="auto"/>
            <w:right w:val="none" w:sz="0" w:space="0" w:color="auto"/>
          </w:divBdr>
        </w:div>
        <w:div w:id="1397631208">
          <w:marLeft w:val="1800"/>
          <w:marRight w:val="0"/>
          <w:marTop w:val="50"/>
          <w:marBottom w:val="0"/>
          <w:divBdr>
            <w:top w:val="none" w:sz="0" w:space="0" w:color="auto"/>
            <w:left w:val="none" w:sz="0" w:space="0" w:color="auto"/>
            <w:bottom w:val="none" w:sz="0" w:space="0" w:color="auto"/>
            <w:right w:val="none" w:sz="0" w:space="0" w:color="auto"/>
          </w:divBdr>
        </w:div>
        <w:div w:id="1927421626">
          <w:marLeft w:val="1800"/>
          <w:marRight w:val="0"/>
          <w:marTop w:val="50"/>
          <w:marBottom w:val="0"/>
          <w:divBdr>
            <w:top w:val="none" w:sz="0" w:space="0" w:color="auto"/>
            <w:left w:val="none" w:sz="0" w:space="0" w:color="auto"/>
            <w:bottom w:val="none" w:sz="0" w:space="0" w:color="auto"/>
            <w:right w:val="none" w:sz="0" w:space="0" w:color="auto"/>
          </w:divBdr>
        </w:div>
      </w:divsChild>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16902158">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43458613">
      <w:bodyDiv w:val="1"/>
      <w:marLeft w:val="0"/>
      <w:marRight w:val="0"/>
      <w:marTop w:val="0"/>
      <w:marBottom w:val="0"/>
      <w:divBdr>
        <w:top w:val="none" w:sz="0" w:space="0" w:color="auto"/>
        <w:left w:val="none" w:sz="0" w:space="0" w:color="auto"/>
        <w:bottom w:val="none" w:sz="0" w:space="0" w:color="auto"/>
        <w:right w:val="none" w:sz="0" w:space="0" w:color="auto"/>
      </w:divBdr>
      <w:divsChild>
        <w:div w:id="1359114387">
          <w:marLeft w:val="547"/>
          <w:marRight w:val="0"/>
          <w:marTop w:val="53"/>
          <w:marBottom w:val="0"/>
          <w:divBdr>
            <w:top w:val="none" w:sz="0" w:space="0" w:color="auto"/>
            <w:left w:val="none" w:sz="0" w:space="0" w:color="auto"/>
            <w:bottom w:val="none" w:sz="0" w:space="0" w:color="auto"/>
            <w:right w:val="none" w:sz="0" w:space="0" w:color="auto"/>
          </w:divBdr>
        </w:div>
        <w:div w:id="1090931651">
          <w:marLeft w:val="1166"/>
          <w:marRight w:val="0"/>
          <w:marTop w:val="53"/>
          <w:marBottom w:val="0"/>
          <w:divBdr>
            <w:top w:val="none" w:sz="0" w:space="0" w:color="auto"/>
            <w:left w:val="none" w:sz="0" w:space="0" w:color="auto"/>
            <w:bottom w:val="none" w:sz="0" w:space="0" w:color="auto"/>
            <w:right w:val="none" w:sz="0" w:space="0" w:color="auto"/>
          </w:divBdr>
        </w:div>
        <w:div w:id="155418225">
          <w:marLeft w:val="1800"/>
          <w:marRight w:val="0"/>
          <w:marTop w:val="53"/>
          <w:marBottom w:val="0"/>
          <w:divBdr>
            <w:top w:val="none" w:sz="0" w:space="0" w:color="auto"/>
            <w:left w:val="none" w:sz="0" w:space="0" w:color="auto"/>
            <w:bottom w:val="none" w:sz="0" w:space="0" w:color="auto"/>
            <w:right w:val="none" w:sz="0" w:space="0" w:color="auto"/>
          </w:divBdr>
        </w:div>
        <w:div w:id="541018017">
          <w:marLeft w:val="1800"/>
          <w:marRight w:val="0"/>
          <w:marTop w:val="53"/>
          <w:marBottom w:val="0"/>
          <w:divBdr>
            <w:top w:val="none" w:sz="0" w:space="0" w:color="auto"/>
            <w:left w:val="none" w:sz="0" w:space="0" w:color="auto"/>
            <w:bottom w:val="none" w:sz="0" w:space="0" w:color="auto"/>
            <w:right w:val="none" w:sz="0" w:space="0" w:color="auto"/>
          </w:divBdr>
        </w:div>
        <w:div w:id="893010674">
          <w:marLeft w:val="2520"/>
          <w:marRight w:val="0"/>
          <w:marTop w:val="53"/>
          <w:marBottom w:val="0"/>
          <w:divBdr>
            <w:top w:val="none" w:sz="0" w:space="0" w:color="auto"/>
            <w:left w:val="none" w:sz="0" w:space="0" w:color="auto"/>
            <w:bottom w:val="none" w:sz="0" w:space="0" w:color="auto"/>
            <w:right w:val="none" w:sz="0" w:space="0" w:color="auto"/>
          </w:divBdr>
        </w:div>
        <w:div w:id="448865219">
          <w:marLeft w:val="2520"/>
          <w:marRight w:val="0"/>
          <w:marTop w:val="53"/>
          <w:marBottom w:val="0"/>
          <w:divBdr>
            <w:top w:val="none" w:sz="0" w:space="0" w:color="auto"/>
            <w:left w:val="none" w:sz="0" w:space="0" w:color="auto"/>
            <w:bottom w:val="none" w:sz="0" w:space="0" w:color="auto"/>
            <w:right w:val="none" w:sz="0" w:space="0" w:color="auto"/>
          </w:divBdr>
        </w:div>
        <w:div w:id="342124851">
          <w:marLeft w:val="2520"/>
          <w:marRight w:val="0"/>
          <w:marTop w:val="53"/>
          <w:marBottom w:val="0"/>
          <w:divBdr>
            <w:top w:val="none" w:sz="0" w:space="0" w:color="auto"/>
            <w:left w:val="none" w:sz="0" w:space="0" w:color="auto"/>
            <w:bottom w:val="none" w:sz="0" w:space="0" w:color="auto"/>
            <w:right w:val="none" w:sz="0" w:space="0" w:color="auto"/>
          </w:divBdr>
        </w:div>
        <w:div w:id="279996163">
          <w:marLeft w:val="1800"/>
          <w:marRight w:val="0"/>
          <w:marTop w:val="53"/>
          <w:marBottom w:val="0"/>
          <w:divBdr>
            <w:top w:val="none" w:sz="0" w:space="0" w:color="auto"/>
            <w:left w:val="none" w:sz="0" w:space="0" w:color="auto"/>
            <w:bottom w:val="none" w:sz="0" w:space="0" w:color="auto"/>
            <w:right w:val="none" w:sz="0" w:space="0" w:color="auto"/>
          </w:divBdr>
        </w:div>
        <w:div w:id="1467893717">
          <w:marLeft w:val="547"/>
          <w:marRight w:val="0"/>
          <w:marTop w:val="53"/>
          <w:marBottom w:val="0"/>
          <w:divBdr>
            <w:top w:val="none" w:sz="0" w:space="0" w:color="auto"/>
            <w:left w:val="none" w:sz="0" w:space="0" w:color="auto"/>
            <w:bottom w:val="none" w:sz="0" w:space="0" w:color="auto"/>
            <w:right w:val="none" w:sz="0" w:space="0" w:color="auto"/>
          </w:divBdr>
        </w:div>
        <w:div w:id="1020082373">
          <w:marLeft w:val="1166"/>
          <w:marRight w:val="0"/>
          <w:marTop w:val="53"/>
          <w:marBottom w:val="0"/>
          <w:divBdr>
            <w:top w:val="none" w:sz="0" w:space="0" w:color="auto"/>
            <w:left w:val="none" w:sz="0" w:space="0" w:color="auto"/>
            <w:bottom w:val="none" w:sz="0" w:space="0" w:color="auto"/>
            <w:right w:val="none" w:sz="0" w:space="0" w:color="auto"/>
          </w:divBdr>
        </w:div>
        <w:div w:id="1264612288">
          <w:marLeft w:val="1800"/>
          <w:marRight w:val="0"/>
          <w:marTop w:val="53"/>
          <w:marBottom w:val="0"/>
          <w:divBdr>
            <w:top w:val="none" w:sz="0" w:space="0" w:color="auto"/>
            <w:left w:val="none" w:sz="0" w:space="0" w:color="auto"/>
            <w:bottom w:val="none" w:sz="0" w:space="0" w:color="auto"/>
            <w:right w:val="none" w:sz="0" w:space="0" w:color="auto"/>
          </w:divBdr>
        </w:div>
        <w:div w:id="330453930">
          <w:marLeft w:val="2520"/>
          <w:marRight w:val="0"/>
          <w:marTop w:val="53"/>
          <w:marBottom w:val="0"/>
          <w:divBdr>
            <w:top w:val="none" w:sz="0" w:space="0" w:color="auto"/>
            <w:left w:val="none" w:sz="0" w:space="0" w:color="auto"/>
            <w:bottom w:val="none" w:sz="0" w:space="0" w:color="auto"/>
            <w:right w:val="none" w:sz="0" w:space="0" w:color="auto"/>
          </w:divBdr>
        </w:div>
        <w:div w:id="1518274024">
          <w:marLeft w:val="3240"/>
          <w:marRight w:val="0"/>
          <w:marTop w:val="53"/>
          <w:marBottom w:val="0"/>
          <w:divBdr>
            <w:top w:val="none" w:sz="0" w:space="0" w:color="auto"/>
            <w:left w:val="none" w:sz="0" w:space="0" w:color="auto"/>
            <w:bottom w:val="none" w:sz="0" w:space="0" w:color="auto"/>
            <w:right w:val="none" w:sz="0" w:space="0" w:color="auto"/>
          </w:divBdr>
        </w:div>
        <w:div w:id="1644040320">
          <w:marLeft w:val="3240"/>
          <w:marRight w:val="0"/>
          <w:marTop w:val="53"/>
          <w:marBottom w:val="0"/>
          <w:divBdr>
            <w:top w:val="none" w:sz="0" w:space="0" w:color="auto"/>
            <w:left w:val="none" w:sz="0" w:space="0" w:color="auto"/>
            <w:bottom w:val="none" w:sz="0" w:space="0" w:color="auto"/>
            <w:right w:val="none" w:sz="0" w:space="0" w:color="auto"/>
          </w:divBdr>
        </w:div>
        <w:div w:id="1861119096">
          <w:marLeft w:val="2520"/>
          <w:marRight w:val="0"/>
          <w:marTop w:val="53"/>
          <w:marBottom w:val="0"/>
          <w:divBdr>
            <w:top w:val="none" w:sz="0" w:space="0" w:color="auto"/>
            <w:left w:val="none" w:sz="0" w:space="0" w:color="auto"/>
            <w:bottom w:val="none" w:sz="0" w:space="0" w:color="auto"/>
            <w:right w:val="none" w:sz="0" w:space="0" w:color="auto"/>
          </w:divBdr>
        </w:div>
      </w:divsChild>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85778815">
      <w:bodyDiv w:val="1"/>
      <w:marLeft w:val="0"/>
      <w:marRight w:val="0"/>
      <w:marTop w:val="0"/>
      <w:marBottom w:val="0"/>
      <w:divBdr>
        <w:top w:val="none" w:sz="0" w:space="0" w:color="auto"/>
        <w:left w:val="none" w:sz="0" w:space="0" w:color="auto"/>
        <w:bottom w:val="none" w:sz="0" w:space="0" w:color="auto"/>
        <w:right w:val="none" w:sz="0" w:space="0" w:color="auto"/>
      </w:divBdr>
      <w:divsChild>
        <w:div w:id="881290280">
          <w:marLeft w:val="547"/>
          <w:marRight w:val="0"/>
          <w:marTop w:val="58"/>
          <w:marBottom w:val="0"/>
          <w:divBdr>
            <w:top w:val="none" w:sz="0" w:space="0" w:color="auto"/>
            <w:left w:val="none" w:sz="0" w:space="0" w:color="auto"/>
            <w:bottom w:val="none" w:sz="0" w:space="0" w:color="auto"/>
            <w:right w:val="none" w:sz="0" w:space="0" w:color="auto"/>
          </w:divBdr>
        </w:div>
        <w:div w:id="163136010">
          <w:marLeft w:val="1166"/>
          <w:marRight w:val="0"/>
          <w:marTop w:val="58"/>
          <w:marBottom w:val="0"/>
          <w:divBdr>
            <w:top w:val="none" w:sz="0" w:space="0" w:color="auto"/>
            <w:left w:val="none" w:sz="0" w:space="0" w:color="auto"/>
            <w:bottom w:val="none" w:sz="0" w:space="0" w:color="auto"/>
            <w:right w:val="none" w:sz="0" w:space="0" w:color="auto"/>
          </w:divBdr>
        </w:div>
        <w:div w:id="410465975">
          <w:marLeft w:val="1800"/>
          <w:marRight w:val="0"/>
          <w:marTop w:val="58"/>
          <w:marBottom w:val="0"/>
          <w:divBdr>
            <w:top w:val="none" w:sz="0" w:space="0" w:color="auto"/>
            <w:left w:val="none" w:sz="0" w:space="0" w:color="auto"/>
            <w:bottom w:val="none" w:sz="0" w:space="0" w:color="auto"/>
            <w:right w:val="none" w:sz="0" w:space="0" w:color="auto"/>
          </w:divBdr>
        </w:div>
        <w:div w:id="872038162">
          <w:marLeft w:val="1800"/>
          <w:marRight w:val="0"/>
          <w:marTop w:val="58"/>
          <w:marBottom w:val="0"/>
          <w:divBdr>
            <w:top w:val="none" w:sz="0" w:space="0" w:color="auto"/>
            <w:left w:val="none" w:sz="0" w:space="0" w:color="auto"/>
            <w:bottom w:val="none" w:sz="0" w:space="0" w:color="auto"/>
            <w:right w:val="none" w:sz="0" w:space="0" w:color="auto"/>
          </w:divBdr>
        </w:div>
        <w:div w:id="9307644">
          <w:marLeft w:val="547"/>
          <w:marRight w:val="0"/>
          <w:marTop w:val="58"/>
          <w:marBottom w:val="0"/>
          <w:divBdr>
            <w:top w:val="none" w:sz="0" w:space="0" w:color="auto"/>
            <w:left w:val="none" w:sz="0" w:space="0" w:color="auto"/>
            <w:bottom w:val="none" w:sz="0" w:space="0" w:color="auto"/>
            <w:right w:val="none" w:sz="0" w:space="0" w:color="auto"/>
          </w:divBdr>
        </w:div>
        <w:div w:id="2061174013">
          <w:marLeft w:val="1166"/>
          <w:marRight w:val="0"/>
          <w:marTop w:val="58"/>
          <w:marBottom w:val="0"/>
          <w:divBdr>
            <w:top w:val="none" w:sz="0" w:space="0" w:color="auto"/>
            <w:left w:val="none" w:sz="0" w:space="0" w:color="auto"/>
            <w:bottom w:val="none" w:sz="0" w:space="0" w:color="auto"/>
            <w:right w:val="none" w:sz="0" w:space="0" w:color="auto"/>
          </w:divBdr>
        </w:div>
        <w:div w:id="1748190681">
          <w:marLeft w:val="1800"/>
          <w:marRight w:val="0"/>
          <w:marTop w:val="58"/>
          <w:marBottom w:val="0"/>
          <w:divBdr>
            <w:top w:val="none" w:sz="0" w:space="0" w:color="auto"/>
            <w:left w:val="none" w:sz="0" w:space="0" w:color="auto"/>
            <w:bottom w:val="none" w:sz="0" w:space="0" w:color="auto"/>
            <w:right w:val="none" w:sz="0" w:space="0" w:color="auto"/>
          </w:divBdr>
        </w:div>
        <w:div w:id="594096950">
          <w:marLeft w:val="1800"/>
          <w:marRight w:val="0"/>
          <w:marTop w:val="58"/>
          <w:marBottom w:val="0"/>
          <w:divBdr>
            <w:top w:val="none" w:sz="0" w:space="0" w:color="auto"/>
            <w:left w:val="none" w:sz="0" w:space="0" w:color="auto"/>
            <w:bottom w:val="none" w:sz="0" w:space="0" w:color="auto"/>
            <w:right w:val="none" w:sz="0" w:space="0" w:color="auto"/>
          </w:divBdr>
        </w:div>
        <w:div w:id="565721757">
          <w:marLeft w:val="1800"/>
          <w:marRight w:val="0"/>
          <w:marTop w:val="58"/>
          <w:marBottom w:val="0"/>
          <w:divBdr>
            <w:top w:val="none" w:sz="0" w:space="0" w:color="auto"/>
            <w:left w:val="none" w:sz="0" w:space="0" w:color="auto"/>
            <w:bottom w:val="none" w:sz="0" w:space="0" w:color="auto"/>
            <w:right w:val="none" w:sz="0" w:space="0" w:color="auto"/>
          </w:divBdr>
        </w:div>
        <w:div w:id="1547060724">
          <w:marLeft w:val="547"/>
          <w:marRight w:val="0"/>
          <w:marTop w:val="58"/>
          <w:marBottom w:val="0"/>
          <w:divBdr>
            <w:top w:val="none" w:sz="0" w:space="0" w:color="auto"/>
            <w:left w:val="none" w:sz="0" w:space="0" w:color="auto"/>
            <w:bottom w:val="none" w:sz="0" w:space="0" w:color="auto"/>
            <w:right w:val="none" w:sz="0" w:space="0" w:color="auto"/>
          </w:divBdr>
        </w:div>
        <w:div w:id="1183713149">
          <w:marLeft w:val="1166"/>
          <w:marRight w:val="0"/>
          <w:marTop w:val="58"/>
          <w:marBottom w:val="0"/>
          <w:divBdr>
            <w:top w:val="none" w:sz="0" w:space="0" w:color="auto"/>
            <w:left w:val="none" w:sz="0" w:space="0" w:color="auto"/>
            <w:bottom w:val="none" w:sz="0" w:space="0" w:color="auto"/>
            <w:right w:val="none" w:sz="0" w:space="0" w:color="auto"/>
          </w:divBdr>
        </w:div>
      </w:divsChild>
    </w:div>
    <w:div w:id="1489639115">
      <w:bodyDiv w:val="1"/>
      <w:marLeft w:val="0"/>
      <w:marRight w:val="0"/>
      <w:marTop w:val="0"/>
      <w:marBottom w:val="0"/>
      <w:divBdr>
        <w:top w:val="none" w:sz="0" w:space="0" w:color="auto"/>
        <w:left w:val="none" w:sz="0" w:space="0" w:color="auto"/>
        <w:bottom w:val="none" w:sz="0" w:space="0" w:color="auto"/>
        <w:right w:val="none" w:sz="0" w:space="0" w:color="auto"/>
      </w:divBdr>
      <w:divsChild>
        <w:div w:id="787509179">
          <w:marLeft w:val="547"/>
          <w:marRight w:val="0"/>
          <w:marTop w:val="53"/>
          <w:marBottom w:val="0"/>
          <w:divBdr>
            <w:top w:val="none" w:sz="0" w:space="0" w:color="auto"/>
            <w:left w:val="none" w:sz="0" w:space="0" w:color="auto"/>
            <w:bottom w:val="none" w:sz="0" w:space="0" w:color="auto"/>
            <w:right w:val="none" w:sz="0" w:space="0" w:color="auto"/>
          </w:divBdr>
        </w:div>
        <w:div w:id="1512067583">
          <w:marLeft w:val="1166"/>
          <w:marRight w:val="0"/>
          <w:marTop w:val="53"/>
          <w:marBottom w:val="0"/>
          <w:divBdr>
            <w:top w:val="none" w:sz="0" w:space="0" w:color="auto"/>
            <w:left w:val="none" w:sz="0" w:space="0" w:color="auto"/>
            <w:bottom w:val="none" w:sz="0" w:space="0" w:color="auto"/>
            <w:right w:val="none" w:sz="0" w:space="0" w:color="auto"/>
          </w:divBdr>
        </w:div>
        <w:div w:id="153570416">
          <w:marLeft w:val="1800"/>
          <w:marRight w:val="0"/>
          <w:marTop w:val="53"/>
          <w:marBottom w:val="0"/>
          <w:divBdr>
            <w:top w:val="none" w:sz="0" w:space="0" w:color="auto"/>
            <w:left w:val="none" w:sz="0" w:space="0" w:color="auto"/>
            <w:bottom w:val="none" w:sz="0" w:space="0" w:color="auto"/>
            <w:right w:val="none" w:sz="0" w:space="0" w:color="auto"/>
          </w:divBdr>
        </w:div>
        <w:div w:id="1392801283">
          <w:marLeft w:val="1800"/>
          <w:marRight w:val="0"/>
          <w:marTop w:val="53"/>
          <w:marBottom w:val="0"/>
          <w:divBdr>
            <w:top w:val="none" w:sz="0" w:space="0" w:color="auto"/>
            <w:left w:val="none" w:sz="0" w:space="0" w:color="auto"/>
            <w:bottom w:val="none" w:sz="0" w:space="0" w:color="auto"/>
            <w:right w:val="none" w:sz="0" w:space="0" w:color="auto"/>
          </w:divBdr>
        </w:div>
        <w:div w:id="752167239">
          <w:marLeft w:val="2520"/>
          <w:marRight w:val="0"/>
          <w:marTop w:val="53"/>
          <w:marBottom w:val="0"/>
          <w:divBdr>
            <w:top w:val="none" w:sz="0" w:space="0" w:color="auto"/>
            <w:left w:val="none" w:sz="0" w:space="0" w:color="auto"/>
            <w:bottom w:val="none" w:sz="0" w:space="0" w:color="auto"/>
            <w:right w:val="none" w:sz="0" w:space="0" w:color="auto"/>
          </w:divBdr>
        </w:div>
        <w:div w:id="242761874">
          <w:marLeft w:val="2520"/>
          <w:marRight w:val="0"/>
          <w:marTop w:val="53"/>
          <w:marBottom w:val="0"/>
          <w:divBdr>
            <w:top w:val="none" w:sz="0" w:space="0" w:color="auto"/>
            <w:left w:val="none" w:sz="0" w:space="0" w:color="auto"/>
            <w:bottom w:val="none" w:sz="0" w:space="0" w:color="auto"/>
            <w:right w:val="none" w:sz="0" w:space="0" w:color="auto"/>
          </w:divBdr>
        </w:div>
        <w:div w:id="1978879662">
          <w:marLeft w:val="2520"/>
          <w:marRight w:val="0"/>
          <w:marTop w:val="53"/>
          <w:marBottom w:val="0"/>
          <w:divBdr>
            <w:top w:val="none" w:sz="0" w:space="0" w:color="auto"/>
            <w:left w:val="none" w:sz="0" w:space="0" w:color="auto"/>
            <w:bottom w:val="none" w:sz="0" w:space="0" w:color="auto"/>
            <w:right w:val="none" w:sz="0" w:space="0" w:color="auto"/>
          </w:divBdr>
        </w:div>
        <w:div w:id="17508804">
          <w:marLeft w:val="1800"/>
          <w:marRight w:val="0"/>
          <w:marTop w:val="53"/>
          <w:marBottom w:val="0"/>
          <w:divBdr>
            <w:top w:val="none" w:sz="0" w:space="0" w:color="auto"/>
            <w:left w:val="none" w:sz="0" w:space="0" w:color="auto"/>
            <w:bottom w:val="none" w:sz="0" w:space="0" w:color="auto"/>
            <w:right w:val="none" w:sz="0" w:space="0" w:color="auto"/>
          </w:divBdr>
        </w:div>
        <w:div w:id="263003998">
          <w:marLeft w:val="547"/>
          <w:marRight w:val="0"/>
          <w:marTop w:val="53"/>
          <w:marBottom w:val="0"/>
          <w:divBdr>
            <w:top w:val="none" w:sz="0" w:space="0" w:color="auto"/>
            <w:left w:val="none" w:sz="0" w:space="0" w:color="auto"/>
            <w:bottom w:val="none" w:sz="0" w:space="0" w:color="auto"/>
            <w:right w:val="none" w:sz="0" w:space="0" w:color="auto"/>
          </w:divBdr>
        </w:div>
        <w:div w:id="1695768809">
          <w:marLeft w:val="1166"/>
          <w:marRight w:val="0"/>
          <w:marTop w:val="53"/>
          <w:marBottom w:val="0"/>
          <w:divBdr>
            <w:top w:val="none" w:sz="0" w:space="0" w:color="auto"/>
            <w:left w:val="none" w:sz="0" w:space="0" w:color="auto"/>
            <w:bottom w:val="none" w:sz="0" w:space="0" w:color="auto"/>
            <w:right w:val="none" w:sz="0" w:space="0" w:color="auto"/>
          </w:divBdr>
        </w:div>
        <w:div w:id="2140952502">
          <w:marLeft w:val="1800"/>
          <w:marRight w:val="0"/>
          <w:marTop w:val="53"/>
          <w:marBottom w:val="0"/>
          <w:divBdr>
            <w:top w:val="none" w:sz="0" w:space="0" w:color="auto"/>
            <w:left w:val="none" w:sz="0" w:space="0" w:color="auto"/>
            <w:bottom w:val="none" w:sz="0" w:space="0" w:color="auto"/>
            <w:right w:val="none" w:sz="0" w:space="0" w:color="auto"/>
          </w:divBdr>
        </w:div>
        <w:div w:id="304093317">
          <w:marLeft w:val="2520"/>
          <w:marRight w:val="0"/>
          <w:marTop w:val="53"/>
          <w:marBottom w:val="0"/>
          <w:divBdr>
            <w:top w:val="none" w:sz="0" w:space="0" w:color="auto"/>
            <w:left w:val="none" w:sz="0" w:space="0" w:color="auto"/>
            <w:bottom w:val="none" w:sz="0" w:space="0" w:color="auto"/>
            <w:right w:val="none" w:sz="0" w:space="0" w:color="auto"/>
          </w:divBdr>
        </w:div>
        <w:div w:id="554122141">
          <w:marLeft w:val="3240"/>
          <w:marRight w:val="0"/>
          <w:marTop w:val="53"/>
          <w:marBottom w:val="0"/>
          <w:divBdr>
            <w:top w:val="none" w:sz="0" w:space="0" w:color="auto"/>
            <w:left w:val="none" w:sz="0" w:space="0" w:color="auto"/>
            <w:bottom w:val="none" w:sz="0" w:space="0" w:color="auto"/>
            <w:right w:val="none" w:sz="0" w:space="0" w:color="auto"/>
          </w:divBdr>
        </w:div>
        <w:div w:id="2024162498">
          <w:marLeft w:val="3240"/>
          <w:marRight w:val="0"/>
          <w:marTop w:val="53"/>
          <w:marBottom w:val="0"/>
          <w:divBdr>
            <w:top w:val="none" w:sz="0" w:space="0" w:color="auto"/>
            <w:left w:val="none" w:sz="0" w:space="0" w:color="auto"/>
            <w:bottom w:val="none" w:sz="0" w:space="0" w:color="auto"/>
            <w:right w:val="none" w:sz="0" w:space="0" w:color="auto"/>
          </w:divBdr>
        </w:div>
        <w:div w:id="1231962015">
          <w:marLeft w:val="2520"/>
          <w:marRight w:val="0"/>
          <w:marTop w:val="53"/>
          <w:marBottom w:val="0"/>
          <w:divBdr>
            <w:top w:val="none" w:sz="0" w:space="0" w:color="auto"/>
            <w:left w:val="none" w:sz="0" w:space="0" w:color="auto"/>
            <w:bottom w:val="none" w:sz="0" w:space="0" w:color="auto"/>
            <w:right w:val="none" w:sz="0" w:space="0" w:color="auto"/>
          </w:divBdr>
        </w:div>
      </w:divsChild>
    </w:div>
    <w:div w:id="1513955334">
      <w:bodyDiv w:val="1"/>
      <w:marLeft w:val="0"/>
      <w:marRight w:val="0"/>
      <w:marTop w:val="0"/>
      <w:marBottom w:val="0"/>
      <w:divBdr>
        <w:top w:val="none" w:sz="0" w:space="0" w:color="auto"/>
        <w:left w:val="none" w:sz="0" w:space="0" w:color="auto"/>
        <w:bottom w:val="none" w:sz="0" w:space="0" w:color="auto"/>
        <w:right w:val="none" w:sz="0" w:space="0" w:color="auto"/>
      </w:divBdr>
    </w:div>
    <w:div w:id="1519736864">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0552394">
      <w:bodyDiv w:val="1"/>
      <w:marLeft w:val="0"/>
      <w:marRight w:val="0"/>
      <w:marTop w:val="0"/>
      <w:marBottom w:val="0"/>
      <w:divBdr>
        <w:top w:val="none" w:sz="0" w:space="0" w:color="auto"/>
        <w:left w:val="none" w:sz="0" w:space="0" w:color="auto"/>
        <w:bottom w:val="none" w:sz="0" w:space="0" w:color="auto"/>
        <w:right w:val="none" w:sz="0" w:space="0" w:color="auto"/>
      </w:divBdr>
      <w:divsChild>
        <w:div w:id="1821120172">
          <w:marLeft w:val="547"/>
          <w:marRight w:val="0"/>
          <w:marTop w:val="58"/>
          <w:marBottom w:val="0"/>
          <w:divBdr>
            <w:top w:val="none" w:sz="0" w:space="0" w:color="auto"/>
            <w:left w:val="none" w:sz="0" w:space="0" w:color="auto"/>
            <w:bottom w:val="none" w:sz="0" w:space="0" w:color="auto"/>
            <w:right w:val="none" w:sz="0" w:space="0" w:color="auto"/>
          </w:divBdr>
        </w:div>
        <w:div w:id="699664289">
          <w:marLeft w:val="1267"/>
          <w:marRight w:val="0"/>
          <w:marTop w:val="58"/>
          <w:marBottom w:val="0"/>
          <w:divBdr>
            <w:top w:val="none" w:sz="0" w:space="0" w:color="auto"/>
            <w:left w:val="none" w:sz="0" w:space="0" w:color="auto"/>
            <w:bottom w:val="none" w:sz="0" w:space="0" w:color="auto"/>
            <w:right w:val="none" w:sz="0" w:space="0" w:color="auto"/>
          </w:divBdr>
        </w:div>
        <w:div w:id="737171130">
          <w:marLeft w:val="1987"/>
          <w:marRight w:val="0"/>
          <w:marTop w:val="58"/>
          <w:marBottom w:val="0"/>
          <w:divBdr>
            <w:top w:val="none" w:sz="0" w:space="0" w:color="auto"/>
            <w:left w:val="none" w:sz="0" w:space="0" w:color="auto"/>
            <w:bottom w:val="none" w:sz="0" w:space="0" w:color="auto"/>
            <w:right w:val="none" w:sz="0" w:space="0" w:color="auto"/>
          </w:divBdr>
        </w:div>
        <w:div w:id="981739149">
          <w:marLeft w:val="547"/>
          <w:marRight w:val="0"/>
          <w:marTop w:val="58"/>
          <w:marBottom w:val="0"/>
          <w:divBdr>
            <w:top w:val="none" w:sz="0" w:space="0" w:color="auto"/>
            <w:left w:val="none" w:sz="0" w:space="0" w:color="auto"/>
            <w:bottom w:val="none" w:sz="0" w:space="0" w:color="auto"/>
            <w:right w:val="none" w:sz="0" w:space="0" w:color="auto"/>
          </w:divBdr>
        </w:div>
        <w:div w:id="2128813130">
          <w:marLeft w:val="1267"/>
          <w:marRight w:val="0"/>
          <w:marTop w:val="58"/>
          <w:marBottom w:val="0"/>
          <w:divBdr>
            <w:top w:val="none" w:sz="0" w:space="0" w:color="auto"/>
            <w:left w:val="none" w:sz="0" w:space="0" w:color="auto"/>
            <w:bottom w:val="none" w:sz="0" w:space="0" w:color="auto"/>
            <w:right w:val="none" w:sz="0" w:space="0" w:color="auto"/>
          </w:divBdr>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65412338">
      <w:bodyDiv w:val="1"/>
      <w:marLeft w:val="0"/>
      <w:marRight w:val="0"/>
      <w:marTop w:val="0"/>
      <w:marBottom w:val="0"/>
      <w:divBdr>
        <w:top w:val="none" w:sz="0" w:space="0" w:color="auto"/>
        <w:left w:val="none" w:sz="0" w:space="0" w:color="auto"/>
        <w:bottom w:val="none" w:sz="0" w:space="0" w:color="auto"/>
        <w:right w:val="none" w:sz="0" w:space="0" w:color="auto"/>
      </w:divBdr>
      <w:divsChild>
        <w:div w:id="258608434">
          <w:marLeft w:val="547"/>
          <w:marRight w:val="0"/>
          <w:marTop w:val="50"/>
          <w:marBottom w:val="0"/>
          <w:divBdr>
            <w:top w:val="none" w:sz="0" w:space="0" w:color="auto"/>
            <w:left w:val="none" w:sz="0" w:space="0" w:color="auto"/>
            <w:bottom w:val="none" w:sz="0" w:space="0" w:color="auto"/>
            <w:right w:val="none" w:sz="0" w:space="0" w:color="auto"/>
          </w:divBdr>
        </w:div>
        <w:div w:id="1448740624">
          <w:marLeft w:val="1166"/>
          <w:marRight w:val="0"/>
          <w:marTop w:val="50"/>
          <w:marBottom w:val="0"/>
          <w:divBdr>
            <w:top w:val="none" w:sz="0" w:space="0" w:color="auto"/>
            <w:left w:val="none" w:sz="0" w:space="0" w:color="auto"/>
            <w:bottom w:val="none" w:sz="0" w:space="0" w:color="auto"/>
            <w:right w:val="none" w:sz="0" w:space="0" w:color="auto"/>
          </w:divBdr>
        </w:div>
        <w:div w:id="1970356784">
          <w:marLeft w:val="1800"/>
          <w:marRight w:val="0"/>
          <w:marTop w:val="50"/>
          <w:marBottom w:val="0"/>
          <w:divBdr>
            <w:top w:val="none" w:sz="0" w:space="0" w:color="auto"/>
            <w:left w:val="none" w:sz="0" w:space="0" w:color="auto"/>
            <w:bottom w:val="none" w:sz="0" w:space="0" w:color="auto"/>
            <w:right w:val="none" w:sz="0" w:space="0" w:color="auto"/>
          </w:divBdr>
        </w:div>
        <w:div w:id="1779450071">
          <w:marLeft w:val="547"/>
          <w:marRight w:val="0"/>
          <w:marTop w:val="50"/>
          <w:marBottom w:val="0"/>
          <w:divBdr>
            <w:top w:val="none" w:sz="0" w:space="0" w:color="auto"/>
            <w:left w:val="none" w:sz="0" w:space="0" w:color="auto"/>
            <w:bottom w:val="none" w:sz="0" w:space="0" w:color="auto"/>
            <w:right w:val="none" w:sz="0" w:space="0" w:color="auto"/>
          </w:divBdr>
        </w:div>
        <w:div w:id="538595411">
          <w:marLeft w:val="1166"/>
          <w:marRight w:val="0"/>
          <w:marTop w:val="50"/>
          <w:marBottom w:val="0"/>
          <w:divBdr>
            <w:top w:val="none" w:sz="0" w:space="0" w:color="auto"/>
            <w:left w:val="none" w:sz="0" w:space="0" w:color="auto"/>
            <w:bottom w:val="none" w:sz="0" w:space="0" w:color="auto"/>
            <w:right w:val="none" w:sz="0" w:space="0" w:color="auto"/>
          </w:divBdr>
        </w:div>
        <w:div w:id="884487006">
          <w:marLeft w:val="1800"/>
          <w:marRight w:val="0"/>
          <w:marTop w:val="50"/>
          <w:marBottom w:val="0"/>
          <w:divBdr>
            <w:top w:val="none" w:sz="0" w:space="0" w:color="auto"/>
            <w:left w:val="none" w:sz="0" w:space="0" w:color="auto"/>
            <w:bottom w:val="none" w:sz="0" w:space="0" w:color="auto"/>
            <w:right w:val="none" w:sz="0" w:space="0" w:color="auto"/>
          </w:divBdr>
        </w:div>
        <w:div w:id="1270163987">
          <w:marLeft w:val="1800"/>
          <w:marRight w:val="0"/>
          <w:marTop w:val="50"/>
          <w:marBottom w:val="0"/>
          <w:divBdr>
            <w:top w:val="none" w:sz="0" w:space="0" w:color="auto"/>
            <w:left w:val="none" w:sz="0" w:space="0" w:color="auto"/>
            <w:bottom w:val="none" w:sz="0" w:space="0" w:color="auto"/>
            <w:right w:val="none" w:sz="0" w:space="0" w:color="auto"/>
          </w:divBdr>
        </w:div>
        <w:div w:id="1492260288">
          <w:marLeft w:val="547"/>
          <w:marRight w:val="0"/>
          <w:marTop w:val="50"/>
          <w:marBottom w:val="0"/>
          <w:divBdr>
            <w:top w:val="none" w:sz="0" w:space="0" w:color="auto"/>
            <w:left w:val="none" w:sz="0" w:space="0" w:color="auto"/>
            <w:bottom w:val="none" w:sz="0" w:space="0" w:color="auto"/>
            <w:right w:val="none" w:sz="0" w:space="0" w:color="auto"/>
          </w:divBdr>
        </w:div>
        <w:div w:id="1080181580">
          <w:marLeft w:val="1166"/>
          <w:marRight w:val="0"/>
          <w:marTop w:val="50"/>
          <w:marBottom w:val="0"/>
          <w:divBdr>
            <w:top w:val="none" w:sz="0" w:space="0" w:color="auto"/>
            <w:left w:val="none" w:sz="0" w:space="0" w:color="auto"/>
            <w:bottom w:val="none" w:sz="0" w:space="0" w:color="auto"/>
            <w:right w:val="none" w:sz="0" w:space="0" w:color="auto"/>
          </w:divBdr>
        </w:div>
        <w:div w:id="494535922">
          <w:marLeft w:val="1800"/>
          <w:marRight w:val="0"/>
          <w:marTop w:val="50"/>
          <w:marBottom w:val="0"/>
          <w:divBdr>
            <w:top w:val="none" w:sz="0" w:space="0" w:color="auto"/>
            <w:left w:val="none" w:sz="0" w:space="0" w:color="auto"/>
            <w:bottom w:val="none" w:sz="0" w:space="0" w:color="auto"/>
            <w:right w:val="none" w:sz="0" w:space="0" w:color="auto"/>
          </w:divBdr>
        </w:div>
        <w:div w:id="2131783677">
          <w:marLeft w:val="547"/>
          <w:marRight w:val="0"/>
          <w:marTop w:val="50"/>
          <w:marBottom w:val="0"/>
          <w:divBdr>
            <w:top w:val="none" w:sz="0" w:space="0" w:color="auto"/>
            <w:left w:val="none" w:sz="0" w:space="0" w:color="auto"/>
            <w:bottom w:val="none" w:sz="0" w:space="0" w:color="auto"/>
            <w:right w:val="none" w:sz="0" w:space="0" w:color="auto"/>
          </w:divBdr>
        </w:div>
        <w:div w:id="963580413">
          <w:marLeft w:val="1166"/>
          <w:marRight w:val="0"/>
          <w:marTop w:val="50"/>
          <w:marBottom w:val="0"/>
          <w:divBdr>
            <w:top w:val="none" w:sz="0" w:space="0" w:color="auto"/>
            <w:left w:val="none" w:sz="0" w:space="0" w:color="auto"/>
            <w:bottom w:val="none" w:sz="0" w:space="0" w:color="auto"/>
            <w:right w:val="none" w:sz="0" w:space="0" w:color="auto"/>
          </w:divBdr>
        </w:div>
        <w:div w:id="1521318330">
          <w:marLeft w:val="1800"/>
          <w:marRight w:val="0"/>
          <w:marTop w:val="50"/>
          <w:marBottom w:val="0"/>
          <w:divBdr>
            <w:top w:val="none" w:sz="0" w:space="0" w:color="auto"/>
            <w:left w:val="none" w:sz="0" w:space="0" w:color="auto"/>
            <w:bottom w:val="none" w:sz="0" w:space="0" w:color="auto"/>
            <w:right w:val="none" w:sz="0" w:space="0" w:color="auto"/>
          </w:divBdr>
        </w:div>
        <w:div w:id="1970746334">
          <w:marLeft w:val="1800"/>
          <w:marRight w:val="0"/>
          <w:marTop w:val="50"/>
          <w:marBottom w:val="0"/>
          <w:divBdr>
            <w:top w:val="none" w:sz="0" w:space="0" w:color="auto"/>
            <w:left w:val="none" w:sz="0" w:space="0" w:color="auto"/>
            <w:bottom w:val="none" w:sz="0" w:space="0" w:color="auto"/>
            <w:right w:val="none" w:sz="0" w:space="0" w:color="auto"/>
          </w:divBdr>
        </w:div>
        <w:div w:id="286356360">
          <w:marLeft w:val="1800"/>
          <w:marRight w:val="0"/>
          <w:marTop w:val="50"/>
          <w:marBottom w:val="0"/>
          <w:divBdr>
            <w:top w:val="none" w:sz="0" w:space="0" w:color="auto"/>
            <w:left w:val="none" w:sz="0" w:space="0" w:color="auto"/>
            <w:bottom w:val="none" w:sz="0" w:space="0" w:color="auto"/>
            <w:right w:val="none" w:sz="0" w:space="0" w:color="auto"/>
          </w:divBdr>
        </w:div>
      </w:divsChild>
    </w:div>
    <w:div w:id="1572932010">
      <w:bodyDiv w:val="1"/>
      <w:marLeft w:val="0"/>
      <w:marRight w:val="0"/>
      <w:marTop w:val="0"/>
      <w:marBottom w:val="0"/>
      <w:divBdr>
        <w:top w:val="none" w:sz="0" w:space="0" w:color="auto"/>
        <w:left w:val="none" w:sz="0" w:space="0" w:color="auto"/>
        <w:bottom w:val="none" w:sz="0" w:space="0" w:color="auto"/>
        <w:right w:val="none" w:sz="0" w:space="0" w:color="auto"/>
      </w:divBdr>
      <w:divsChild>
        <w:div w:id="604264247">
          <w:marLeft w:val="1166"/>
          <w:marRight w:val="0"/>
          <w:marTop w:val="77"/>
          <w:marBottom w:val="0"/>
          <w:divBdr>
            <w:top w:val="none" w:sz="0" w:space="0" w:color="auto"/>
            <w:left w:val="none" w:sz="0" w:space="0" w:color="auto"/>
            <w:bottom w:val="none" w:sz="0" w:space="0" w:color="auto"/>
            <w:right w:val="none" w:sz="0" w:space="0" w:color="auto"/>
          </w:divBdr>
        </w:div>
        <w:div w:id="1412114959">
          <w:marLeft w:val="1166"/>
          <w:marRight w:val="0"/>
          <w:marTop w:val="77"/>
          <w:marBottom w:val="0"/>
          <w:divBdr>
            <w:top w:val="none" w:sz="0" w:space="0" w:color="auto"/>
            <w:left w:val="none" w:sz="0" w:space="0" w:color="auto"/>
            <w:bottom w:val="none" w:sz="0" w:space="0" w:color="auto"/>
            <w:right w:val="none" w:sz="0" w:space="0" w:color="auto"/>
          </w:divBdr>
        </w:div>
        <w:div w:id="2082360487">
          <w:marLeft w:val="1166"/>
          <w:marRight w:val="0"/>
          <w:marTop w:val="77"/>
          <w:marBottom w:val="0"/>
          <w:divBdr>
            <w:top w:val="none" w:sz="0" w:space="0" w:color="auto"/>
            <w:left w:val="none" w:sz="0" w:space="0" w:color="auto"/>
            <w:bottom w:val="none" w:sz="0" w:space="0" w:color="auto"/>
            <w:right w:val="none" w:sz="0" w:space="0" w:color="auto"/>
          </w:divBdr>
        </w:div>
        <w:div w:id="1891991426">
          <w:marLeft w:val="1800"/>
          <w:marRight w:val="0"/>
          <w:marTop w:val="67"/>
          <w:marBottom w:val="0"/>
          <w:divBdr>
            <w:top w:val="none" w:sz="0" w:space="0" w:color="auto"/>
            <w:left w:val="none" w:sz="0" w:space="0" w:color="auto"/>
            <w:bottom w:val="none" w:sz="0" w:space="0" w:color="auto"/>
            <w:right w:val="none" w:sz="0" w:space="0" w:color="auto"/>
          </w:divBdr>
        </w:div>
      </w:divsChild>
    </w:div>
    <w:div w:id="1599556486">
      <w:bodyDiv w:val="1"/>
      <w:marLeft w:val="0"/>
      <w:marRight w:val="0"/>
      <w:marTop w:val="0"/>
      <w:marBottom w:val="0"/>
      <w:divBdr>
        <w:top w:val="none" w:sz="0" w:space="0" w:color="auto"/>
        <w:left w:val="none" w:sz="0" w:space="0" w:color="auto"/>
        <w:bottom w:val="none" w:sz="0" w:space="0" w:color="auto"/>
        <w:right w:val="none" w:sz="0" w:space="0" w:color="auto"/>
      </w:divBdr>
      <w:divsChild>
        <w:div w:id="621620543">
          <w:marLeft w:val="547"/>
          <w:marRight w:val="0"/>
          <w:marTop w:val="67"/>
          <w:marBottom w:val="0"/>
          <w:divBdr>
            <w:top w:val="none" w:sz="0" w:space="0" w:color="auto"/>
            <w:left w:val="none" w:sz="0" w:space="0" w:color="auto"/>
            <w:bottom w:val="none" w:sz="0" w:space="0" w:color="auto"/>
            <w:right w:val="none" w:sz="0" w:space="0" w:color="auto"/>
          </w:divBdr>
        </w:div>
        <w:div w:id="1376731214">
          <w:marLeft w:val="1166"/>
          <w:marRight w:val="0"/>
          <w:marTop w:val="67"/>
          <w:marBottom w:val="0"/>
          <w:divBdr>
            <w:top w:val="none" w:sz="0" w:space="0" w:color="auto"/>
            <w:left w:val="none" w:sz="0" w:space="0" w:color="auto"/>
            <w:bottom w:val="none" w:sz="0" w:space="0" w:color="auto"/>
            <w:right w:val="none" w:sz="0" w:space="0" w:color="auto"/>
          </w:divBdr>
        </w:div>
        <w:div w:id="1119911510">
          <w:marLeft w:val="1800"/>
          <w:marRight w:val="0"/>
          <w:marTop w:val="67"/>
          <w:marBottom w:val="0"/>
          <w:divBdr>
            <w:top w:val="none" w:sz="0" w:space="0" w:color="auto"/>
            <w:left w:val="none" w:sz="0" w:space="0" w:color="auto"/>
            <w:bottom w:val="none" w:sz="0" w:space="0" w:color="auto"/>
            <w:right w:val="none" w:sz="0" w:space="0" w:color="auto"/>
          </w:divBdr>
        </w:div>
        <w:div w:id="484931603">
          <w:marLeft w:val="1800"/>
          <w:marRight w:val="0"/>
          <w:marTop w:val="67"/>
          <w:marBottom w:val="0"/>
          <w:divBdr>
            <w:top w:val="none" w:sz="0" w:space="0" w:color="auto"/>
            <w:left w:val="none" w:sz="0" w:space="0" w:color="auto"/>
            <w:bottom w:val="none" w:sz="0" w:space="0" w:color="auto"/>
            <w:right w:val="none" w:sz="0" w:space="0" w:color="auto"/>
          </w:divBdr>
        </w:div>
        <w:div w:id="1490171293">
          <w:marLeft w:val="1800"/>
          <w:marRight w:val="0"/>
          <w:marTop w:val="67"/>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3217086">
      <w:bodyDiv w:val="1"/>
      <w:marLeft w:val="0"/>
      <w:marRight w:val="0"/>
      <w:marTop w:val="0"/>
      <w:marBottom w:val="0"/>
      <w:divBdr>
        <w:top w:val="none" w:sz="0" w:space="0" w:color="auto"/>
        <w:left w:val="none" w:sz="0" w:space="0" w:color="auto"/>
        <w:bottom w:val="none" w:sz="0" w:space="0" w:color="auto"/>
        <w:right w:val="none" w:sz="0" w:space="0" w:color="auto"/>
      </w:divBdr>
      <w:divsChild>
        <w:div w:id="101719474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5139640">
              <w:marLeft w:val="0"/>
              <w:marRight w:val="0"/>
              <w:marTop w:val="0"/>
              <w:marBottom w:val="0"/>
              <w:divBdr>
                <w:top w:val="none" w:sz="0" w:space="0" w:color="auto"/>
                <w:left w:val="none" w:sz="0" w:space="0" w:color="auto"/>
                <w:bottom w:val="none" w:sz="0" w:space="0" w:color="auto"/>
                <w:right w:val="none" w:sz="0" w:space="0" w:color="auto"/>
              </w:divBdr>
              <w:divsChild>
                <w:div w:id="1822578877">
                  <w:marLeft w:val="0"/>
                  <w:marRight w:val="0"/>
                  <w:marTop w:val="0"/>
                  <w:marBottom w:val="0"/>
                  <w:divBdr>
                    <w:top w:val="none" w:sz="0" w:space="0" w:color="auto"/>
                    <w:left w:val="none" w:sz="0" w:space="0" w:color="auto"/>
                    <w:bottom w:val="none" w:sz="0" w:space="0" w:color="auto"/>
                    <w:right w:val="none" w:sz="0" w:space="0" w:color="auto"/>
                  </w:divBdr>
                  <w:divsChild>
                    <w:div w:id="1860698819">
                      <w:marLeft w:val="0"/>
                      <w:marRight w:val="0"/>
                      <w:marTop w:val="0"/>
                      <w:marBottom w:val="0"/>
                      <w:divBdr>
                        <w:top w:val="none" w:sz="0" w:space="0" w:color="auto"/>
                        <w:left w:val="none" w:sz="0" w:space="0" w:color="auto"/>
                        <w:bottom w:val="none" w:sz="0" w:space="0" w:color="auto"/>
                        <w:right w:val="none" w:sz="0" w:space="0" w:color="auto"/>
                      </w:divBdr>
                      <w:divsChild>
                        <w:div w:id="862666115">
                          <w:marLeft w:val="0"/>
                          <w:marRight w:val="0"/>
                          <w:marTop w:val="0"/>
                          <w:marBottom w:val="0"/>
                          <w:divBdr>
                            <w:top w:val="none" w:sz="0" w:space="0" w:color="auto"/>
                            <w:left w:val="none" w:sz="0" w:space="0" w:color="auto"/>
                            <w:bottom w:val="none" w:sz="0" w:space="0" w:color="auto"/>
                            <w:right w:val="none" w:sz="0" w:space="0" w:color="auto"/>
                          </w:divBdr>
                          <w:divsChild>
                            <w:div w:id="946816620">
                              <w:marLeft w:val="0"/>
                              <w:marRight w:val="0"/>
                              <w:marTop w:val="0"/>
                              <w:marBottom w:val="0"/>
                              <w:divBdr>
                                <w:top w:val="none" w:sz="0" w:space="0" w:color="auto"/>
                                <w:left w:val="none" w:sz="0" w:space="0" w:color="auto"/>
                                <w:bottom w:val="none" w:sz="0" w:space="0" w:color="auto"/>
                                <w:right w:val="none" w:sz="0" w:space="0" w:color="auto"/>
                              </w:divBdr>
                              <w:divsChild>
                                <w:div w:id="905801400">
                                  <w:marLeft w:val="0"/>
                                  <w:marRight w:val="0"/>
                                  <w:marTop w:val="0"/>
                                  <w:marBottom w:val="0"/>
                                  <w:divBdr>
                                    <w:top w:val="none" w:sz="0" w:space="0" w:color="auto"/>
                                    <w:left w:val="none" w:sz="0" w:space="0" w:color="auto"/>
                                    <w:bottom w:val="none" w:sz="0" w:space="0" w:color="auto"/>
                                    <w:right w:val="none" w:sz="0" w:space="0" w:color="auto"/>
                                  </w:divBdr>
                                  <w:divsChild>
                                    <w:div w:id="202791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0058723">
      <w:bodyDiv w:val="1"/>
      <w:marLeft w:val="0"/>
      <w:marRight w:val="0"/>
      <w:marTop w:val="0"/>
      <w:marBottom w:val="0"/>
      <w:divBdr>
        <w:top w:val="none" w:sz="0" w:space="0" w:color="auto"/>
        <w:left w:val="none" w:sz="0" w:space="0" w:color="auto"/>
        <w:bottom w:val="none" w:sz="0" w:space="0" w:color="auto"/>
        <w:right w:val="none" w:sz="0" w:space="0" w:color="auto"/>
      </w:divBdr>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9561148">
      <w:bodyDiv w:val="1"/>
      <w:marLeft w:val="0"/>
      <w:marRight w:val="0"/>
      <w:marTop w:val="0"/>
      <w:marBottom w:val="0"/>
      <w:divBdr>
        <w:top w:val="none" w:sz="0" w:space="0" w:color="auto"/>
        <w:left w:val="none" w:sz="0" w:space="0" w:color="auto"/>
        <w:bottom w:val="none" w:sz="0" w:space="0" w:color="auto"/>
        <w:right w:val="none" w:sz="0" w:space="0" w:color="auto"/>
      </w:divBdr>
      <w:divsChild>
        <w:div w:id="1462067036">
          <w:marLeft w:val="547"/>
          <w:marRight w:val="0"/>
          <w:marTop w:val="38"/>
          <w:marBottom w:val="0"/>
          <w:divBdr>
            <w:top w:val="none" w:sz="0" w:space="0" w:color="auto"/>
            <w:left w:val="none" w:sz="0" w:space="0" w:color="auto"/>
            <w:bottom w:val="none" w:sz="0" w:space="0" w:color="auto"/>
            <w:right w:val="none" w:sz="0" w:space="0" w:color="auto"/>
          </w:divBdr>
        </w:div>
      </w:divsChild>
    </w:div>
    <w:div w:id="1905676824">
      <w:bodyDiv w:val="1"/>
      <w:marLeft w:val="0"/>
      <w:marRight w:val="0"/>
      <w:marTop w:val="0"/>
      <w:marBottom w:val="0"/>
      <w:divBdr>
        <w:top w:val="none" w:sz="0" w:space="0" w:color="auto"/>
        <w:left w:val="none" w:sz="0" w:space="0" w:color="auto"/>
        <w:bottom w:val="none" w:sz="0" w:space="0" w:color="auto"/>
        <w:right w:val="none" w:sz="0" w:space="0" w:color="auto"/>
      </w:divBdr>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7833164">
      <w:bodyDiv w:val="1"/>
      <w:marLeft w:val="0"/>
      <w:marRight w:val="0"/>
      <w:marTop w:val="0"/>
      <w:marBottom w:val="0"/>
      <w:divBdr>
        <w:top w:val="none" w:sz="0" w:space="0" w:color="auto"/>
        <w:left w:val="none" w:sz="0" w:space="0" w:color="auto"/>
        <w:bottom w:val="none" w:sz="0" w:space="0" w:color="auto"/>
        <w:right w:val="none" w:sz="0" w:space="0" w:color="auto"/>
      </w:divBdr>
      <w:divsChild>
        <w:div w:id="1705247612">
          <w:marLeft w:val="547"/>
          <w:marRight w:val="0"/>
          <w:marTop w:val="48"/>
          <w:marBottom w:val="0"/>
          <w:divBdr>
            <w:top w:val="none" w:sz="0" w:space="0" w:color="auto"/>
            <w:left w:val="none" w:sz="0" w:space="0" w:color="auto"/>
            <w:bottom w:val="none" w:sz="0" w:space="0" w:color="auto"/>
            <w:right w:val="none" w:sz="0" w:space="0" w:color="auto"/>
          </w:divBdr>
        </w:div>
        <w:div w:id="356200772">
          <w:marLeft w:val="1267"/>
          <w:marRight w:val="0"/>
          <w:marTop w:val="48"/>
          <w:marBottom w:val="0"/>
          <w:divBdr>
            <w:top w:val="none" w:sz="0" w:space="0" w:color="auto"/>
            <w:left w:val="none" w:sz="0" w:space="0" w:color="auto"/>
            <w:bottom w:val="none" w:sz="0" w:space="0" w:color="auto"/>
            <w:right w:val="none" w:sz="0" w:space="0" w:color="auto"/>
          </w:divBdr>
        </w:div>
        <w:div w:id="243105266">
          <w:marLeft w:val="1800"/>
          <w:marRight w:val="0"/>
          <w:marTop w:val="48"/>
          <w:marBottom w:val="0"/>
          <w:divBdr>
            <w:top w:val="none" w:sz="0" w:space="0" w:color="auto"/>
            <w:left w:val="none" w:sz="0" w:space="0" w:color="auto"/>
            <w:bottom w:val="none" w:sz="0" w:space="0" w:color="auto"/>
            <w:right w:val="none" w:sz="0" w:space="0" w:color="auto"/>
          </w:divBdr>
        </w:div>
        <w:div w:id="1240094217">
          <w:marLeft w:val="1800"/>
          <w:marRight w:val="0"/>
          <w:marTop w:val="48"/>
          <w:marBottom w:val="0"/>
          <w:divBdr>
            <w:top w:val="none" w:sz="0" w:space="0" w:color="auto"/>
            <w:left w:val="none" w:sz="0" w:space="0" w:color="auto"/>
            <w:bottom w:val="none" w:sz="0" w:space="0" w:color="auto"/>
            <w:right w:val="none" w:sz="0" w:space="0" w:color="auto"/>
          </w:divBdr>
        </w:div>
        <w:div w:id="249850242">
          <w:marLeft w:val="1800"/>
          <w:marRight w:val="0"/>
          <w:marTop w:val="48"/>
          <w:marBottom w:val="0"/>
          <w:divBdr>
            <w:top w:val="none" w:sz="0" w:space="0" w:color="auto"/>
            <w:left w:val="none" w:sz="0" w:space="0" w:color="auto"/>
            <w:bottom w:val="none" w:sz="0" w:space="0" w:color="auto"/>
            <w:right w:val="none" w:sz="0" w:space="0" w:color="auto"/>
          </w:divBdr>
        </w:div>
        <w:div w:id="1096948066">
          <w:marLeft w:val="2520"/>
          <w:marRight w:val="0"/>
          <w:marTop w:val="48"/>
          <w:marBottom w:val="0"/>
          <w:divBdr>
            <w:top w:val="none" w:sz="0" w:space="0" w:color="auto"/>
            <w:left w:val="none" w:sz="0" w:space="0" w:color="auto"/>
            <w:bottom w:val="none" w:sz="0" w:space="0" w:color="auto"/>
            <w:right w:val="none" w:sz="0" w:space="0" w:color="auto"/>
          </w:divBdr>
        </w:div>
        <w:div w:id="211776276">
          <w:marLeft w:val="2520"/>
          <w:marRight w:val="0"/>
          <w:marTop w:val="48"/>
          <w:marBottom w:val="0"/>
          <w:divBdr>
            <w:top w:val="none" w:sz="0" w:space="0" w:color="auto"/>
            <w:left w:val="none" w:sz="0" w:space="0" w:color="auto"/>
            <w:bottom w:val="none" w:sz="0" w:space="0" w:color="auto"/>
            <w:right w:val="none" w:sz="0" w:space="0" w:color="auto"/>
          </w:divBdr>
        </w:div>
        <w:div w:id="688684815">
          <w:marLeft w:val="2520"/>
          <w:marRight w:val="0"/>
          <w:marTop w:val="48"/>
          <w:marBottom w:val="0"/>
          <w:divBdr>
            <w:top w:val="none" w:sz="0" w:space="0" w:color="auto"/>
            <w:left w:val="none" w:sz="0" w:space="0" w:color="auto"/>
            <w:bottom w:val="none" w:sz="0" w:space="0" w:color="auto"/>
            <w:right w:val="none" w:sz="0" w:space="0" w:color="auto"/>
          </w:divBdr>
        </w:div>
        <w:div w:id="505511896">
          <w:marLeft w:val="1800"/>
          <w:marRight w:val="0"/>
          <w:marTop w:val="48"/>
          <w:marBottom w:val="0"/>
          <w:divBdr>
            <w:top w:val="none" w:sz="0" w:space="0" w:color="auto"/>
            <w:left w:val="none" w:sz="0" w:space="0" w:color="auto"/>
            <w:bottom w:val="none" w:sz="0" w:space="0" w:color="auto"/>
            <w:right w:val="none" w:sz="0" w:space="0" w:color="auto"/>
          </w:divBdr>
        </w:div>
        <w:div w:id="1264412619">
          <w:marLeft w:val="1800"/>
          <w:marRight w:val="0"/>
          <w:marTop w:val="48"/>
          <w:marBottom w:val="0"/>
          <w:divBdr>
            <w:top w:val="none" w:sz="0" w:space="0" w:color="auto"/>
            <w:left w:val="none" w:sz="0" w:space="0" w:color="auto"/>
            <w:bottom w:val="none" w:sz="0" w:space="0" w:color="auto"/>
            <w:right w:val="none" w:sz="0" w:space="0" w:color="auto"/>
          </w:divBdr>
        </w:div>
        <w:div w:id="1285424222">
          <w:marLeft w:val="1800"/>
          <w:marRight w:val="0"/>
          <w:marTop w:val="48"/>
          <w:marBottom w:val="0"/>
          <w:divBdr>
            <w:top w:val="none" w:sz="0" w:space="0" w:color="auto"/>
            <w:left w:val="none" w:sz="0" w:space="0" w:color="auto"/>
            <w:bottom w:val="none" w:sz="0" w:space="0" w:color="auto"/>
            <w:right w:val="none" w:sz="0" w:space="0" w:color="auto"/>
          </w:divBdr>
        </w:div>
        <w:div w:id="438988433">
          <w:marLeft w:val="2520"/>
          <w:marRight w:val="0"/>
          <w:marTop w:val="48"/>
          <w:marBottom w:val="0"/>
          <w:divBdr>
            <w:top w:val="none" w:sz="0" w:space="0" w:color="auto"/>
            <w:left w:val="none" w:sz="0" w:space="0" w:color="auto"/>
            <w:bottom w:val="none" w:sz="0" w:space="0" w:color="auto"/>
            <w:right w:val="none" w:sz="0" w:space="0" w:color="auto"/>
          </w:divBdr>
        </w:div>
        <w:div w:id="444158811">
          <w:marLeft w:val="2520"/>
          <w:marRight w:val="0"/>
          <w:marTop w:val="48"/>
          <w:marBottom w:val="0"/>
          <w:divBdr>
            <w:top w:val="none" w:sz="0" w:space="0" w:color="auto"/>
            <w:left w:val="none" w:sz="0" w:space="0" w:color="auto"/>
            <w:bottom w:val="none" w:sz="0" w:space="0" w:color="auto"/>
            <w:right w:val="none" w:sz="0" w:space="0" w:color="auto"/>
          </w:divBdr>
        </w:div>
        <w:div w:id="359627825">
          <w:marLeft w:val="1800"/>
          <w:marRight w:val="0"/>
          <w:marTop w:val="48"/>
          <w:marBottom w:val="0"/>
          <w:divBdr>
            <w:top w:val="none" w:sz="0" w:space="0" w:color="auto"/>
            <w:left w:val="none" w:sz="0" w:space="0" w:color="auto"/>
            <w:bottom w:val="none" w:sz="0" w:space="0" w:color="auto"/>
            <w:right w:val="none" w:sz="0" w:space="0" w:color="auto"/>
          </w:divBdr>
        </w:div>
        <w:div w:id="835536691">
          <w:marLeft w:val="2520"/>
          <w:marRight w:val="0"/>
          <w:marTop w:val="48"/>
          <w:marBottom w:val="0"/>
          <w:divBdr>
            <w:top w:val="none" w:sz="0" w:space="0" w:color="auto"/>
            <w:left w:val="none" w:sz="0" w:space="0" w:color="auto"/>
            <w:bottom w:val="none" w:sz="0" w:space="0" w:color="auto"/>
            <w:right w:val="none" w:sz="0" w:space="0" w:color="auto"/>
          </w:divBdr>
        </w:div>
        <w:div w:id="2047289173">
          <w:marLeft w:val="2520"/>
          <w:marRight w:val="0"/>
          <w:marTop w:val="48"/>
          <w:marBottom w:val="0"/>
          <w:divBdr>
            <w:top w:val="none" w:sz="0" w:space="0" w:color="auto"/>
            <w:left w:val="none" w:sz="0" w:space="0" w:color="auto"/>
            <w:bottom w:val="none" w:sz="0" w:space="0" w:color="auto"/>
            <w:right w:val="none" w:sz="0" w:space="0" w:color="auto"/>
          </w:divBdr>
        </w:div>
      </w:divsChild>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16544439">
      <w:bodyDiv w:val="1"/>
      <w:marLeft w:val="0"/>
      <w:marRight w:val="0"/>
      <w:marTop w:val="0"/>
      <w:marBottom w:val="0"/>
      <w:divBdr>
        <w:top w:val="none" w:sz="0" w:space="0" w:color="auto"/>
        <w:left w:val="none" w:sz="0" w:space="0" w:color="auto"/>
        <w:bottom w:val="none" w:sz="0" w:space="0" w:color="auto"/>
        <w:right w:val="none" w:sz="0" w:space="0" w:color="auto"/>
      </w:divBdr>
    </w:div>
    <w:div w:id="1919752439">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77950611">
      <w:bodyDiv w:val="1"/>
      <w:marLeft w:val="0"/>
      <w:marRight w:val="0"/>
      <w:marTop w:val="0"/>
      <w:marBottom w:val="0"/>
      <w:divBdr>
        <w:top w:val="none" w:sz="0" w:space="0" w:color="auto"/>
        <w:left w:val="none" w:sz="0" w:space="0" w:color="auto"/>
        <w:bottom w:val="none" w:sz="0" w:space="0" w:color="auto"/>
        <w:right w:val="none" w:sz="0" w:space="0" w:color="auto"/>
      </w:divBdr>
      <w:divsChild>
        <w:div w:id="774128709">
          <w:marLeft w:val="547"/>
          <w:marRight w:val="0"/>
          <w:marTop w:val="58"/>
          <w:marBottom w:val="0"/>
          <w:divBdr>
            <w:top w:val="none" w:sz="0" w:space="0" w:color="auto"/>
            <w:left w:val="none" w:sz="0" w:space="0" w:color="auto"/>
            <w:bottom w:val="none" w:sz="0" w:space="0" w:color="auto"/>
            <w:right w:val="none" w:sz="0" w:space="0" w:color="auto"/>
          </w:divBdr>
        </w:div>
        <w:div w:id="925579900">
          <w:marLeft w:val="1166"/>
          <w:marRight w:val="0"/>
          <w:marTop w:val="58"/>
          <w:marBottom w:val="0"/>
          <w:divBdr>
            <w:top w:val="none" w:sz="0" w:space="0" w:color="auto"/>
            <w:left w:val="none" w:sz="0" w:space="0" w:color="auto"/>
            <w:bottom w:val="none" w:sz="0" w:space="0" w:color="auto"/>
            <w:right w:val="none" w:sz="0" w:space="0" w:color="auto"/>
          </w:divBdr>
        </w:div>
        <w:div w:id="1294487136">
          <w:marLeft w:val="1800"/>
          <w:marRight w:val="0"/>
          <w:marTop w:val="58"/>
          <w:marBottom w:val="0"/>
          <w:divBdr>
            <w:top w:val="none" w:sz="0" w:space="0" w:color="auto"/>
            <w:left w:val="none" w:sz="0" w:space="0" w:color="auto"/>
            <w:bottom w:val="none" w:sz="0" w:space="0" w:color="auto"/>
            <w:right w:val="none" w:sz="0" w:space="0" w:color="auto"/>
          </w:divBdr>
        </w:div>
        <w:div w:id="1455097098">
          <w:marLeft w:val="1800"/>
          <w:marRight w:val="0"/>
          <w:marTop w:val="58"/>
          <w:marBottom w:val="0"/>
          <w:divBdr>
            <w:top w:val="none" w:sz="0" w:space="0" w:color="auto"/>
            <w:left w:val="none" w:sz="0" w:space="0" w:color="auto"/>
            <w:bottom w:val="none" w:sz="0" w:space="0" w:color="auto"/>
            <w:right w:val="none" w:sz="0" w:space="0" w:color="auto"/>
          </w:divBdr>
        </w:div>
        <w:div w:id="872957507">
          <w:marLeft w:val="1800"/>
          <w:marRight w:val="0"/>
          <w:marTop w:val="58"/>
          <w:marBottom w:val="0"/>
          <w:divBdr>
            <w:top w:val="none" w:sz="0" w:space="0" w:color="auto"/>
            <w:left w:val="none" w:sz="0" w:space="0" w:color="auto"/>
            <w:bottom w:val="none" w:sz="0" w:space="0" w:color="auto"/>
            <w:right w:val="none" w:sz="0" w:space="0" w:color="auto"/>
          </w:divBdr>
        </w:div>
        <w:div w:id="19742991">
          <w:marLeft w:val="547"/>
          <w:marRight w:val="0"/>
          <w:marTop w:val="58"/>
          <w:marBottom w:val="0"/>
          <w:divBdr>
            <w:top w:val="none" w:sz="0" w:space="0" w:color="auto"/>
            <w:left w:val="none" w:sz="0" w:space="0" w:color="auto"/>
            <w:bottom w:val="none" w:sz="0" w:space="0" w:color="auto"/>
            <w:right w:val="none" w:sz="0" w:space="0" w:color="auto"/>
          </w:divBdr>
        </w:div>
        <w:div w:id="1052777646">
          <w:marLeft w:val="1166"/>
          <w:marRight w:val="0"/>
          <w:marTop w:val="58"/>
          <w:marBottom w:val="0"/>
          <w:divBdr>
            <w:top w:val="none" w:sz="0" w:space="0" w:color="auto"/>
            <w:left w:val="none" w:sz="0" w:space="0" w:color="auto"/>
            <w:bottom w:val="none" w:sz="0" w:space="0" w:color="auto"/>
            <w:right w:val="none" w:sz="0" w:space="0" w:color="auto"/>
          </w:divBdr>
        </w:div>
        <w:div w:id="1611082658">
          <w:marLeft w:val="1800"/>
          <w:marRight w:val="0"/>
          <w:marTop w:val="58"/>
          <w:marBottom w:val="0"/>
          <w:divBdr>
            <w:top w:val="none" w:sz="0" w:space="0" w:color="auto"/>
            <w:left w:val="none" w:sz="0" w:space="0" w:color="auto"/>
            <w:bottom w:val="none" w:sz="0" w:space="0" w:color="auto"/>
            <w:right w:val="none" w:sz="0" w:space="0" w:color="auto"/>
          </w:divBdr>
        </w:div>
        <w:div w:id="37240455">
          <w:marLeft w:val="1800"/>
          <w:marRight w:val="0"/>
          <w:marTop w:val="58"/>
          <w:marBottom w:val="0"/>
          <w:divBdr>
            <w:top w:val="none" w:sz="0" w:space="0" w:color="auto"/>
            <w:left w:val="none" w:sz="0" w:space="0" w:color="auto"/>
            <w:bottom w:val="none" w:sz="0" w:space="0" w:color="auto"/>
            <w:right w:val="none" w:sz="0" w:space="0" w:color="auto"/>
          </w:divBdr>
        </w:div>
        <w:div w:id="1454131490">
          <w:marLeft w:val="1800"/>
          <w:marRight w:val="0"/>
          <w:marTop w:val="58"/>
          <w:marBottom w:val="0"/>
          <w:divBdr>
            <w:top w:val="none" w:sz="0" w:space="0" w:color="auto"/>
            <w:left w:val="none" w:sz="0" w:space="0" w:color="auto"/>
            <w:bottom w:val="none" w:sz="0" w:space="0" w:color="auto"/>
            <w:right w:val="none" w:sz="0" w:space="0" w:color="auto"/>
          </w:divBdr>
        </w:div>
        <w:div w:id="78798150">
          <w:marLeft w:val="1800"/>
          <w:marRight w:val="0"/>
          <w:marTop w:val="58"/>
          <w:marBottom w:val="0"/>
          <w:divBdr>
            <w:top w:val="none" w:sz="0" w:space="0" w:color="auto"/>
            <w:left w:val="none" w:sz="0" w:space="0" w:color="auto"/>
            <w:bottom w:val="none" w:sz="0" w:space="0" w:color="auto"/>
            <w:right w:val="none" w:sz="0" w:space="0" w:color="auto"/>
          </w:divBdr>
        </w:div>
        <w:div w:id="1807772957">
          <w:marLeft w:val="2520"/>
          <w:marRight w:val="0"/>
          <w:marTop w:val="58"/>
          <w:marBottom w:val="0"/>
          <w:divBdr>
            <w:top w:val="none" w:sz="0" w:space="0" w:color="auto"/>
            <w:left w:val="none" w:sz="0" w:space="0" w:color="auto"/>
            <w:bottom w:val="none" w:sz="0" w:space="0" w:color="auto"/>
            <w:right w:val="none" w:sz="0" w:space="0" w:color="auto"/>
          </w:divBdr>
        </w:div>
        <w:div w:id="232014701">
          <w:marLeft w:val="2520"/>
          <w:marRight w:val="0"/>
          <w:marTop w:val="58"/>
          <w:marBottom w:val="0"/>
          <w:divBdr>
            <w:top w:val="none" w:sz="0" w:space="0" w:color="auto"/>
            <w:left w:val="none" w:sz="0" w:space="0" w:color="auto"/>
            <w:bottom w:val="none" w:sz="0" w:space="0" w:color="auto"/>
            <w:right w:val="none" w:sz="0" w:space="0" w:color="auto"/>
          </w:divBdr>
        </w:div>
        <w:div w:id="545411212">
          <w:marLeft w:val="2520"/>
          <w:marRight w:val="0"/>
          <w:marTop w:val="58"/>
          <w:marBottom w:val="0"/>
          <w:divBdr>
            <w:top w:val="none" w:sz="0" w:space="0" w:color="auto"/>
            <w:left w:val="none" w:sz="0" w:space="0" w:color="auto"/>
            <w:bottom w:val="none" w:sz="0" w:space="0" w:color="auto"/>
            <w:right w:val="none" w:sz="0" w:space="0" w:color="auto"/>
          </w:divBdr>
        </w:div>
        <w:div w:id="1778719176">
          <w:marLeft w:val="2520"/>
          <w:marRight w:val="0"/>
          <w:marTop w:val="58"/>
          <w:marBottom w:val="0"/>
          <w:divBdr>
            <w:top w:val="none" w:sz="0" w:space="0" w:color="auto"/>
            <w:left w:val="none" w:sz="0" w:space="0" w:color="auto"/>
            <w:bottom w:val="none" w:sz="0" w:space="0" w:color="auto"/>
            <w:right w:val="none" w:sz="0" w:space="0" w:color="auto"/>
          </w:divBdr>
        </w:div>
        <w:div w:id="1363821815">
          <w:marLeft w:val="1800"/>
          <w:marRight w:val="0"/>
          <w:marTop w:val="58"/>
          <w:marBottom w:val="0"/>
          <w:divBdr>
            <w:top w:val="none" w:sz="0" w:space="0" w:color="auto"/>
            <w:left w:val="none" w:sz="0" w:space="0" w:color="auto"/>
            <w:bottom w:val="none" w:sz="0" w:space="0" w:color="auto"/>
            <w:right w:val="none" w:sz="0" w:space="0" w:color="auto"/>
          </w:divBdr>
        </w:div>
        <w:div w:id="1369066654">
          <w:marLeft w:val="2520"/>
          <w:marRight w:val="0"/>
          <w:marTop w:val="58"/>
          <w:marBottom w:val="0"/>
          <w:divBdr>
            <w:top w:val="none" w:sz="0" w:space="0" w:color="auto"/>
            <w:left w:val="none" w:sz="0" w:space="0" w:color="auto"/>
            <w:bottom w:val="none" w:sz="0" w:space="0" w:color="auto"/>
            <w:right w:val="none" w:sz="0" w:space="0" w:color="auto"/>
          </w:divBdr>
        </w:div>
      </w:divsChild>
    </w:div>
    <w:div w:id="1987205035">
      <w:bodyDiv w:val="1"/>
      <w:marLeft w:val="0"/>
      <w:marRight w:val="0"/>
      <w:marTop w:val="0"/>
      <w:marBottom w:val="0"/>
      <w:divBdr>
        <w:top w:val="none" w:sz="0" w:space="0" w:color="auto"/>
        <w:left w:val="none" w:sz="0" w:space="0" w:color="auto"/>
        <w:bottom w:val="none" w:sz="0" w:space="0" w:color="auto"/>
        <w:right w:val="none" w:sz="0" w:space="0" w:color="auto"/>
      </w:divBdr>
      <w:divsChild>
        <w:div w:id="791437247">
          <w:marLeft w:val="547"/>
          <w:marRight w:val="0"/>
          <w:marTop w:val="50"/>
          <w:marBottom w:val="0"/>
          <w:divBdr>
            <w:top w:val="none" w:sz="0" w:space="0" w:color="auto"/>
            <w:left w:val="none" w:sz="0" w:space="0" w:color="auto"/>
            <w:bottom w:val="none" w:sz="0" w:space="0" w:color="auto"/>
            <w:right w:val="none" w:sz="0" w:space="0" w:color="auto"/>
          </w:divBdr>
        </w:div>
        <w:div w:id="755829979">
          <w:marLeft w:val="1166"/>
          <w:marRight w:val="0"/>
          <w:marTop w:val="50"/>
          <w:marBottom w:val="0"/>
          <w:divBdr>
            <w:top w:val="none" w:sz="0" w:space="0" w:color="auto"/>
            <w:left w:val="none" w:sz="0" w:space="0" w:color="auto"/>
            <w:bottom w:val="none" w:sz="0" w:space="0" w:color="auto"/>
            <w:right w:val="none" w:sz="0" w:space="0" w:color="auto"/>
          </w:divBdr>
        </w:div>
        <w:div w:id="1922985756">
          <w:marLeft w:val="1800"/>
          <w:marRight w:val="0"/>
          <w:marTop w:val="50"/>
          <w:marBottom w:val="0"/>
          <w:divBdr>
            <w:top w:val="none" w:sz="0" w:space="0" w:color="auto"/>
            <w:left w:val="none" w:sz="0" w:space="0" w:color="auto"/>
            <w:bottom w:val="none" w:sz="0" w:space="0" w:color="auto"/>
            <w:right w:val="none" w:sz="0" w:space="0" w:color="auto"/>
          </w:divBdr>
        </w:div>
        <w:div w:id="364796057">
          <w:marLeft w:val="547"/>
          <w:marRight w:val="0"/>
          <w:marTop w:val="50"/>
          <w:marBottom w:val="0"/>
          <w:divBdr>
            <w:top w:val="none" w:sz="0" w:space="0" w:color="auto"/>
            <w:left w:val="none" w:sz="0" w:space="0" w:color="auto"/>
            <w:bottom w:val="none" w:sz="0" w:space="0" w:color="auto"/>
            <w:right w:val="none" w:sz="0" w:space="0" w:color="auto"/>
          </w:divBdr>
        </w:div>
        <w:div w:id="571040954">
          <w:marLeft w:val="1166"/>
          <w:marRight w:val="0"/>
          <w:marTop w:val="50"/>
          <w:marBottom w:val="0"/>
          <w:divBdr>
            <w:top w:val="none" w:sz="0" w:space="0" w:color="auto"/>
            <w:left w:val="none" w:sz="0" w:space="0" w:color="auto"/>
            <w:bottom w:val="none" w:sz="0" w:space="0" w:color="auto"/>
            <w:right w:val="none" w:sz="0" w:space="0" w:color="auto"/>
          </w:divBdr>
        </w:div>
        <w:div w:id="1320159089">
          <w:marLeft w:val="1800"/>
          <w:marRight w:val="0"/>
          <w:marTop w:val="50"/>
          <w:marBottom w:val="0"/>
          <w:divBdr>
            <w:top w:val="none" w:sz="0" w:space="0" w:color="auto"/>
            <w:left w:val="none" w:sz="0" w:space="0" w:color="auto"/>
            <w:bottom w:val="none" w:sz="0" w:space="0" w:color="auto"/>
            <w:right w:val="none" w:sz="0" w:space="0" w:color="auto"/>
          </w:divBdr>
        </w:div>
        <w:div w:id="1311443407">
          <w:marLeft w:val="1800"/>
          <w:marRight w:val="0"/>
          <w:marTop w:val="50"/>
          <w:marBottom w:val="0"/>
          <w:divBdr>
            <w:top w:val="none" w:sz="0" w:space="0" w:color="auto"/>
            <w:left w:val="none" w:sz="0" w:space="0" w:color="auto"/>
            <w:bottom w:val="none" w:sz="0" w:space="0" w:color="auto"/>
            <w:right w:val="none" w:sz="0" w:space="0" w:color="auto"/>
          </w:divBdr>
        </w:div>
        <w:div w:id="318316724">
          <w:marLeft w:val="547"/>
          <w:marRight w:val="0"/>
          <w:marTop w:val="50"/>
          <w:marBottom w:val="0"/>
          <w:divBdr>
            <w:top w:val="none" w:sz="0" w:space="0" w:color="auto"/>
            <w:left w:val="none" w:sz="0" w:space="0" w:color="auto"/>
            <w:bottom w:val="none" w:sz="0" w:space="0" w:color="auto"/>
            <w:right w:val="none" w:sz="0" w:space="0" w:color="auto"/>
          </w:divBdr>
        </w:div>
        <w:div w:id="1537504163">
          <w:marLeft w:val="1166"/>
          <w:marRight w:val="0"/>
          <w:marTop w:val="50"/>
          <w:marBottom w:val="0"/>
          <w:divBdr>
            <w:top w:val="none" w:sz="0" w:space="0" w:color="auto"/>
            <w:left w:val="none" w:sz="0" w:space="0" w:color="auto"/>
            <w:bottom w:val="none" w:sz="0" w:space="0" w:color="auto"/>
            <w:right w:val="none" w:sz="0" w:space="0" w:color="auto"/>
          </w:divBdr>
        </w:div>
        <w:div w:id="852185944">
          <w:marLeft w:val="1800"/>
          <w:marRight w:val="0"/>
          <w:marTop w:val="50"/>
          <w:marBottom w:val="0"/>
          <w:divBdr>
            <w:top w:val="none" w:sz="0" w:space="0" w:color="auto"/>
            <w:left w:val="none" w:sz="0" w:space="0" w:color="auto"/>
            <w:bottom w:val="none" w:sz="0" w:space="0" w:color="auto"/>
            <w:right w:val="none" w:sz="0" w:space="0" w:color="auto"/>
          </w:divBdr>
        </w:div>
        <w:div w:id="1946964657">
          <w:marLeft w:val="547"/>
          <w:marRight w:val="0"/>
          <w:marTop w:val="50"/>
          <w:marBottom w:val="0"/>
          <w:divBdr>
            <w:top w:val="none" w:sz="0" w:space="0" w:color="auto"/>
            <w:left w:val="none" w:sz="0" w:space="0" w:color="auto"/>
            <w:bottom w:val="none" w:sz="0" w:space="0" w:color="auto"/>
            <w:right w:val="none" w:sz="0" w:space="0" w:color="auto"/>
          </w:divBdr>
        </w:div>
        <w:div w:id="1483958809">
          <w:marLeft w:val="1166"/>
          <w:marRight w:val="0"/>
          <w:marTop w:val="50"/>
          <w:marBottom w:val="0"/>
          <w:divBdr>
            <w:top w:val="none" w:sz="0" w:space="0" w:color="auto"/>
            <w:left w:val="none" w:sz="0" w:space="0" w:color="auto"/>
            <w:bottom w:val="none" w:sz="0" w:space="0" w:color="auto"/>
            <w:right w:val="none" w:sz="0" w:space="0" w:color="auto"/>
          </w:divBdr>
        </w:div>
        <w:div w:id="738789855">
          <w:marLeft w:val="1800"/>
          <w:marRight w:val="0"/>
          <w:marTop w:val="50"/>
          <w:marBottom w:val="0"/>
          <w:divBdr>
            <w:top w:val="none" w:sz="0" w:space="0" w:color="auto"/>
            <w:left w:val="none" w:sz="0" w:space="0" w:color="auto"/>
            <w:bottom w:val="none" w:sz="0" w:space="0" w:color="auto"/>
            <w:right w:val="none" w:sz="0" w:space="0" w:color="auto"/>
          </w:divBdr>
        </w:div>
        <w:div w:id="1896118326">
          <w:marLeft w:val="1800"/>
          <w:marRight w:val="0"/>
          <w:marTop w:val="50"/>
          <w:marBottom w:val="0"/>
          <w:divBdr>
            <w:top w:val="none" w:sz="0" w:space="0" w:color="auto"/>
            <w:left w:val="none" w:sz="0" w:space="0" w:color="auto"/>
            <w:bottom w:val="none" w:sz="0" w:space="0" w:color="auto"/>
            <w:right w:val="none" w:sz="0" w:space="0" w:color="auto"/>
          </w:divBdr>
        </w:div>
        <w:div w:id="1383870557">
          <w:marLeft w:val="1800"/>
          <w:marRight w:val="0"/>
          <w:marTop w:val="50"/>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01157461">
      <w:bodyDiv w:val="1"/>
      <w:marLeft w:val="0"/>
      <w:marRight w:val="0"/>
      <w:marTop w:val="0"/>
      <w:marBottom w:val="0"/>
      <w:divBdr>
        <w:top w:val="none" w:sz="0" w:space="0" w:color="auto"/>
        <w:left w:val="none" w:sz="0" w:space="0" w:color="auto"/>
        <w:bottom w:val="none" w:sz="0" w:space="0" w:color="auto"/>
        <w:right w:val="none" w:sz="0" w:space="0" w:color="auto"/>
      </w:divBdr>
      <w:divsChild>
        <w:div w:id="751849591">
          <w:marLeft w:val="547"/>
          <w:marRight w:val="0"/>
          <w:marTop w:val="77"/>
          <w:marBottom w:val="0"/>
          <w:divBdr>
            <w:top w:val="none" w:sz="0" w:space="0" w:color="auto"/>
            <w:left w:val="none" w:sz="0" w:space="0" w:color="auto"/>
            <w:bottom w:val="none" w:sz="0" w:space="0" w:color="auto"/>
            <w:right w:val="none" w:sz="0" w:space="0" w:color="auto"/>
          </w:divBdr>
        </w:div>
        <w:div w:id="461655599">
          <w:marLeft w:val="1166"/>
          <w:marRight w:val="0"/>
          <w:marTop w:val="77"/>
          <w:marBottom w:val="0"/>
          <w:divBdr>
            <w:top w:val="none" w:sz="0" w:space="0" w:color="auto"/>
            <w:left w:val="none" w:sz="0" w:space="0" w:color="auto"/>
            <w:bottom w:val="none" w:sz="0" w:space="0" w:color="auto"/>
            <w:right w:val="none" w:sz="0" w:space="0" w:color="auto"/>
          </w:divBdr>
        </w:div>
        <w:div w:id="39476421">
          <w:marLeft w:val="1800"/>
          <w:marRight w:val="0"/>
          <w:marTop w:val="77"/>
          <w:marBottom w:val="0"/>
          <w:divBdr>
            <w:top w:val="none" w:sz="0" w:space="0" w:color="auto"/>
            <w:left w:val="none" w:sz="0" w:space="0" w:color="auto"/>
            <w:bottom w:val="none" w:sz="0" w:space="0" w:color="auto"/>
            <w:right w:val="none" w:sz="0" w:space="0" w:color="auto"/>
          </w:divBdr>
        </w:div>
        <w:div w:id="201140351">
          <w:marLeft w:val="1800"/>
          <w:marRight w:val="0"/>
          <w:marTop w:val="77"/>
          <w:marBottom w:val="0"/>
          <w:divBdr>
            <w:top w:val="none" w:sz="0" w:space="0" w:color="auto"/>
            <w:left w:val="none" w:sz="0" w:space="0" w:color="auto"/>
            <w:bottom w:val="none" w:sz="0" w:space="0" w:color="auto"/>
            <w:right w:val="none" w:sz="0" w:space="0" w:color="auto"/>
          </w:divBdr>
        </w:div>
        <w:div w:id="340473455">
          <w:marLeft w:val="1800"/>
          <w:marRight w:val="0"/>
          <w:marTop w:val="77"/>
          <w:marBottom w:val="0"/>
          <w:divBdr>
            <w:top w:val="none" w:sz="0" w:space="0" w:color="auto"/>
            <w:left w:val="none" w:sz="0" w:space="0" w:color="auto"/>
            <w:bottom w:val="none" w:sz="0" w:space="0" w:color="auto"/>
            <w:right w:val="none" w:sz="0" w:space="0" w:color="auto"/>
          </w:divBdr>
        </w:div>
        <w:div w:id="1923905738">
          <w:marLeft w:val="1800"/>
          <w:marRight w:val="0"/>
          <w:marTop w:val="77"/>
          <w:marBottom w:val="0"/>
          <w:divBdr>
            <w:top w:val="none" w:sz="0" w:space="0" w:color="auto"/>
            <w:left w:val="none" w:sz="0" w:space="0" w:color="auto"/>
            <w:bottom w:val="none" w:sz="0" w:space="0" w:color="auto"/>
            <w:right w:val="none" w:sz="0" w:space="0" w:color="auto"/>
          </w:divBdr>
        </w:div>
      </w:divsChild>
    </w:div>
    <w:div w:id="2005820283">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68454082">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105803898">
      <w:bodyDiv w:val="1"/>
      <w:marLeft w:val="0"/>
      <w:marRight w:val="0"/>
      <w:marTop w:val="0"/>
      <w:marBottom w:val="0"/>
      <w:divBdr>
        <w:top w:val="none" w:sz="0" w:space="0" w:color="auto"/>
        <w:left w:val="none" w:sz="0" w:space="0" w:color="auto"/>
        <w:bottom w:val="none" w:sz="0" w:space="0" w:color="auto"/>
        <w:right w:val="none" w:sz="0" w:space="0" w:color="auto"/>
      </w:divBdr>
    </w:div>
    <w:div w:id="2108378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18331800-65FD-DF41-BD7F-2CF233AB97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3</TotalTime>
  <Pages>3</Pages>
  <Words>865</Words>
  <Characters>4932</Characters>
  <Application>Microsoft Office Word</Application>
  <DocSecurity>0</DocSecurity>
  <Lines>41</Lines>
  <Paragraphs>11</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5786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Apple - Jerry Cui</cp:lastModifiedBy>
  <cp:revision>3</cp:revision>
  <cp:lastPrinted>2016-08-05T18:54:00Z</cp:lastPrinted>
  <dcterms:created xsi:type="dcterms:W3CDTF">2023-09-17T05:06:00Z</dcterms:created>
  <dcterms:modified xsi:type="dcterms:W3CDTF">2023-09-27T17:36:00Z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